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655" w:rsidRPr="00B8145B" w:rsidRDefault="00DE4655" w:rsidP="00DE4655">
      <w:pPr>
        <w:jc w:val="center"/>
        <w:rPr>
          <w:rFonts w:ascii="Times New Roman" w:hAnsi="Times New Roman" w:cs="Times New Roman"/>
          <w:b/>
          <w:sz w:val="28"/>
          <w:szCs w:val="28"/>
        </w:rPr>
      </w:pPr>
      <w:r w:rsidRPr="00B8145B">
        <w:rPr>
          <w:rFonts w:ascii="Times New Roman" w:hAnsi="Times New Roman" w:cs="Times New Roman"/>
          <w:b/>
          <w:sz w:val="28"/>
          <w:szCs w:val="28"/>
        </w:rPr>
        <w:t>Лекция 12</w:t>
      </w:r>
    </w:p>
    <w:p w:rsidR="00DE4655" w:rsidRPr="00B8145B" w:rsidRDefault="00DE4655" w:rsidP="00DE4655">
      <w:pPr>
        <w:spacing w:before="100" w:beforeAutospacing="1" w:after="100" w:afterAutospacing="1" w:line="240" w:lineRule="auto"/>
        <w:jc w:val="center"/>
        <w:outlineLvl w:val="0"/>
        <w:rPr>
          <w:rFonts w:ascii="Times New Roman" w:hAnsi="Times New Roman" w:cs="Times New Roman"/>
          <w:b/>
          <w:sz w:val="28"/>
          <w:szCs w:val="28"/>
        </w:rPr>
      </w:pPr>
      <w:r w:rsidRPr="00B8145B">
        <w:rPr>
          <w:rFonts w:ascii="Times New Roman" w:hAnsi="Times New Roman" w:cs="Times New Roman"/>
          <w:b/>
          <w:sz w:val="28"/>
          <w:szCs w:val="28"/>
        </w:rPr>
        <w:t>Тема: «Процессы приспособления (адаптации) и компенсации»</w:t>
      </w:r>
    </w:p>
    <w:p w:rsidR="00DE4655" w:rsidRPr="0022735C" w:rsidRDefault="00DE4655" w:rsidP="00DE4655">
      <w:pPr>
        <w:spacing w:after="270" w:line="240" w:lineRule="auto"/>
        <w:rPr>
          <w:rFonts w:ascii="Times New Roman" w:eastAsia="Times New Roman" w:hAnsi="Times New Roman" w:cs="Times New Roman"/>
          <w:b/>
          <w:bCs/>
          <w:color w:val="000000"/>
          <w:sz w:val="27"/>
          <w:szCs w:val="27"/>
          <w:shd w:val="clear" w:color="auto" w:fill="FFFFFF"/>
          <w:lang w:eastAsia="ru-RU"/>
        </w:rPr>
      </w:pPr>
      <w:r w:rsidRPr="0022735C">
        <w:rPr>
          <w:rFonts w:ascii="Times New Roman" w:eastAsia="Times New Roman" w:hAnsi="Times New Roman" w:cs="Times New Roman"/>
          <w:b/>
          <w:bCs/>
          <w:color w:val="000000"/>
          <w:sz w:val="27"/>
          <w:szCs w:val="27"/>
          <w:shd w:val="clear" w:color="auto" w:fill="FFFFFF"/>
          <w:lang w:eastAsia="ru-RU"/>
        </w:rPr>
        <w:t>Процессы адаптации. Компенсаторно-приспособительные процессы.</w:t>
      </w:r>
      <w:r w:rsidRPr="0022735C">
        <w:rPr>
          <w:rFonts w:ascii="Times New Roman" w:eastAsia="Times New Roman" w:hAnsi="Times New Roman" w:cs="Times New Roman"/>
          <w:color w:val="000000"/>
          <w:sz w:val="27"/>
          <w:szCs w:val="27"/>
          <w:lang w:eastAsia="ru-RU"/>
        </w:rPr>
        <w:br/>
      </w:r>
      <w:r w:rsidRPr="0022735C">
        <w:rPr>
          <w:rFonts w:ascii="Times New Roman" w:eastAsia="Times New Roman" w:hAnsi="Times New Roman" w:cs="Times New Roman"/>
          <w:color w:val="000000"/>
          <w:sz w:val="27"/>
          <w:szCs w:val="27"/>
          <w:lang w:eastAsia="ru-RU"/>
        </w:rPr>
        <w:br/>
      </w:r>
      <w:r w:rsidRPr="0022735C">
        <w:rPr>
          <w:rFonts w:ascii="Times New Roman" w:eastAsia="Times New Roman" w:hAnsi="Times New Roman" w:cs="Times New Roman"/>
          <w:b/>
          <w:bCs/>
          <w:color w:val="000000"/>
          <w:sz w:val="27"/>
          <w:szCs w:val="27"/>
          <w:shd w:val="clear" w:color="auto" w:fill="FFFFFF"/>
          <w:lang w:eastAsia="ru-RU"/>
        </w:rPr>
        <w:t>Адаптация (приспособление) – это:</w:t>
      </w:r>
      <w:r w:rsidR="00B8145B">
        <w:rPr>
          <w:rFonts w:ascii="Times New Roman" w:eastAsia="Times New Roman" w:hAnsi="Times New Roman" w:cs="Times New Roman"/>
          <w:b/>
          <w:bCs/>
          <w:color w:val="000000"/>
          <w:sz w:val="27"/>
          <w:szCs w:val="27"/>
          <w:shd w:val="clear" w:color="auto" w:fill="FFFFFF"/>
          <w:lang w:eastAsia="ru-RU"/>
        </w:rPr>
        <w:t xml:space="preserve"> </w:t>
      </w:r>
      <w:r w:rsidRPr="0022735C">
        <w:rPr>
          <w:rFonts w:ascii="Times New Roman" w:eastAsia="Times New Roman" w:hAnsi="Times New Roman" w:cs="Times New Roman"/>
          <w:b/>
          <w:bCs/>
          <w:color w:val="000000"/>
          <w:sz w:val="27"/>
          <w:szCs w:val="27"/>
          <w:shd w:val="clear" w:color="auto" w:fill="FFFFFF"/>
          <w:lang w:eastAsia="ru-RU"/>
        </w:rPr>
        <w:t>комплекс структурных и функциональных изменений организма</w:t>
      </w:r>
      <w:r w:rsidR="00B8145B">
        <w:rPr>
          <w:rFonts w:ascii="Times New Roman" w:eastAsia="Times New Roman" w:hAnsi="Times New Roman" w:cs="Times New Roman"/>
          <w:b/>
          <w:bCs/>
          <w:color w:val="000000"/>
          <w:sz w:val="27"/>
          <w:szCs w:val="27"/>
          <w:shd w:val="clear" w:color="auto" w:fill="FFFFFF"/>
          <w:lang w:eastAsia="ru-RU"/>
        </w:rPr>
        <w:t xml:space="preserve"> </w:t>
      </w:r>
      <w:r w:rsidRPr="0022735C">
        <w:rPr>
          <w:rFonts w:ascii="Times New Roman" w:eastAsia="Times New Roman" w:hAnsi="Times New Roman" w:cs="Times New Roman"/>
          <w:b/>
          <w:bCs/>
          <w:color w:val="000000"/>
          <w:sz w:val="27"/>
          <w:szCs w:val="27"/>
          <w:shd w:val="clear" w:color="auto" w:fill="FFFFFF"/>
          <w:lang w:eastAsia="ru-RU"/>
        </w:rPr>
        <w:t>в ответ на воздействие </w:t>
      </w:r>
      <w:hyperlink r:id="rId5" w:tooltip="Патологическая физиология нервной системы" w:history="1">
        <w:r w:rsidRPr="0022735C">
          <w:rPr>
            <w:rFonts w:ascii="Times New Roman" w:eastAsia="Times New Roman" w:hAnsi="Times New Roman" w:cs="Times New Roman"/>
            <w:b/>
            <w:bCs/>
            <w:color w:val="0000FF"/>
            <w:sz w:val="27"/>
            <w:szCs w:val="27"/>
            <w:shd w:val="clear" w:color="auto" w:fill="FFFFFF"/>
            <w:lang w:eastAsia="ru-RU"/>
          </w:rPr>
          <w:t>различных факторов внешней и внутренней среды</w:t>
        </w:r>
      </w:hyperlink>
      <w:r w:rsidRPr="0022735C">
        <w:rPr>
          <w:rFonts w:ascii="Times New Roman" w:eastAsia="Times New Roman" w:hAnsi="Times New Roman" w:cs="Times New Roman"/>
          <w:b/>
          <w:bCs/>
          <w:color w:val="000000"/>
          <w:sz w:val="27"/>
          <w:szCs w:val="27"/>
          <w:shd w:val="clear" w:color="auto" w:fill="FFFFFF"/>
          <w:lang w:eastAsia="ru-RU"/>
        </w:rPr>
        <w:t>, которые приводят к изменению гомеостаза.</w:t>
      </w:r>
      <w:r w:rsidRPr="0022735C">
        <w:rPr>
          <w:rFonts w:ascii="Times New Roman" w:eastAsia="Times New Roman" w:hAnsi="Times New Roman" w:cs="Times New Roman"/>
          <w:b/>
          <w:bCs/>
          <w:color w:val="000000"/>
          <w:sz w:val="27"/>
          <w:szCs w:val="27"/>
          <w:shd w:val="clear" w:color="auto" w:fill="FFFFFF"/>
          <w:lang w:eastAsia="ru-RU"/>
        </w:rPr>
        <w:br/>
      </w:r>
      <w:r w:rsidRPr="0022735C">
        <w:rPr>
          <w:rFonts w:ascii="Times New Roman" w:eastAsia="Times New Roman" w:hAnsi="Times New Roman" w:cs="Times New Roman"/>
          <w:b/>
          <w:bCs/>
          <w:color w:val="000000"/>
          <w:sz w:val="27"/>
          <w:szCs w:val="27"/>
          <w:shd w:val="clear" w:color="auto" w:fill="FFFFFF"/>
          <w:lang w:eastAsia="ru-RU"/>
        </w:rPr>
        <w:br/>
        <w:t>Цель этих реакций – восстановить измененный гомеостаз, поэтому</w:t>
      </w:r>
      <w:r w:rsidR="00B8145B">
        <w:rPr>
          <w:rFonts w:ascii="Times New Roman" w:eastAsia="Times New Roman" w:hAnsi="Times New Roman" w:cs="Times New Roman"/>
          <w:b/>
          <w:bCs/>
          <w:color w:val="000000"/>
          <w:sz w:val="27"/>
          <w:szCs w:val="27"/>
          <w:shd w:val="clear" w:color="auto" w:fill="FFFFFF"/>
          <w:lang w:eastAsia="ru-RU"/>
        </w:rPr>
        <w:t xml:space="preserve"> </w:t>
      </w:r>
      <w:r w:rsidRPr="0022735C">
        <w:rPr>
          <w:rFonts w:ascii="Times New Roman" w:eastAsia="Times New Roman" w:hAnsi="Times New Roman" w:cs="Times New Roman"/>
          <w:b/>
          <w:bCs/>
          <w:color w:val="000000"/>
          <w:sz w:val="27"/>
          <w:szCs w:val="27"/>
          <w:shd w:val="clear" w:color="auto" w:fill="FFFFFF"/>
          <w:lang w:eastAsia="ru-RU"/>
        </w:rPr>
        <w:t>все адаптационные реакции целесообразны (даже несмотря на их повреждающий эффект (например, шоковая почка как результат реакции перераспределения кровотока ради поддержания сниженного АД)).</w:t>
      </w:r>
      <w:r w:rsidRPr="0022735C">
        <w:rPr>
          <w:rFonts w:ascii="Times New Roman" w:eastAsia="Times New Roman" w:hAnsi="Times New Roman" w:cs="Times New Roman"/>
          <w:b/>
          <w:bCs/>
          <w:color w:val="000000"/>
          <w:sz w:val="27"/>
          <w:szCs w:val="27"/>
          <w:shd w:val="clear" w:color="auto" w:fill="FFFFFF"/>
          <w:lang w:eastAsia="ru-RU"/>
        </w:rPr>
        <w:br/>
      </w:r>
      <w:r w:rsidRPr="0022735C">
        <w:rPr>
          <w:rFonts w:ascii="Times New Roman" w:eastAsia="Times New Roman" w:hAnsi="Times New Roman" w:cs="Times New Roman"/>
          <w:b/>
          <w:bCs/>
          <w:color w:val="000000"/>
          <w:sz w:val="27"/>
          <w:szCs w:val="27"/>
          <w:shd w:val="clear" w:color="auto" w:fill="FFFFFF"/>
          <w:lang w:eastAsia="ru-RU"/>
        </w:rPr>
        <w:br/>
        <w:t>Выделяют:</w:t>
      </w:r>
    </w:p>
    <w:p w:rsidR="00DE4655" w:rsidRPr="0022735C" w:rsidRDefault="00DE4655" w:rsidP="00DE4655">
      <w:pPr>
        <w:spacing w:after="270" w:line="240" w:lineRule="auto"/>
        <w:ind w:left="720"/>
        <w:rPr>
          <w:rFonts w:ascii="Times New Roman" w:eastAsia="Times New Roman" w:hAnsi="Times New Roman" w:cs="Times New Roman"/>
          <w:b/>
          <w:bCs/>
          <w:color w:val="000000"/>
          <w:sz w:val="27"/>
          <w:szCs w:val="27"/>
          <w:shd w:val="clear" w:color="auto" w:fill="FFFFFF"/>
          <w:lang w:eastAsia="ru-RU"/>
        </w:rPr>
      </w:pPr>
      <w:r w:rsidRPr="00B8145B">
        <w:rPr>
          <w:rFonts w:ascii="Times New Roman" w:eastAsia="Times New Roman" w:hAnsi="Times New Roman" w:cs="Times New Roman"/>
          <w:b/>
          <w:bCs/>
          <w:color w:val="000000"/>
          <w:sz w:val="27"/>
          <w:szCs w:val="27"/>
          <w:u w:val="single"/>
          <w:shd w:val="clear" w:color="auto" w:fill="FFFFFF"/>
          <w:lang w:eastAsia="ru-RU"/>
        </w:rPr>
        <w:t>специфический</w:t>
      </w:r>
      <w:r w:rsidRPr="0022735C">
        <w:rPr>
          <w:rFonts w:ascii="Times New Roman" w:eastAsia="Times New Roman" w:hAnsi="Times New Roman" w:cs="Times New Roman"/>
          <w:b/>
          <w:bCs/>
          <w:color w:val="000000"/>
          <w:sz w:val="27"/>
          <w:szCs w:val="27"/>
          <w:shd w:val="clear" w:color="auto" w:fill="FFFFFF"/>
          <w:lang w:eastAsia="ru-RU"/>
        </w:rPr>
        <w:t xml:space="preserve"> (приспособление к конкретному фактору) и </w:t>
      </w:r>
      <w:r w:rsidRPr="00B8145B">
        <w:rPr>
          <w:rFonts w:ascii="Times New Roman" w:eastAsia="Times New Roman" w:hAnsi="Times New Roman" w:cs="Times New Roman"/>
          <w:b/>
          <w:bCs/>
          <w:color w:val="000000"/>
          <w:sz w:val="27"/>
          <w:szCs w:val="27"/>
          <w:u w:val="single"/>
          <w:shd w:val="clear" w:color="auto" w:fill="FFFFFF"/>
          <w:lang w:eastAsia="ru-RU"/>
        </w:rPr>
        <w:t>неспецифический</w:t>
      </w:r>
      <w:r w:rsidRPr="0022735C">
        <w:rPr>
          <w:rFonts w:ascii="Times New Roman" w:eastAsia="Times New Roman" w:hAnsi="Times New Roman" w:cs="Times New Roman"/>
          <w:b/>
          <w:bCs/>
          <w:color w:val="000000"/>
          <w:sz w:val="27"/>
          <w:szCs w:val="27"/>
          <w:shd w:val="clear" w:color="auto" w:fill="FFFFFF"/>
          <w:lang w:eastAsia="ru-RU"/>
        </w:rPr>
        <w:t xml:space="preserve"> (для всех приспособительных реакций; это стресс-реакция) компоненты адаптации,</w:t>
      </w:r>
    </w:p>
    <w:p w:rsidR="00DE4655" w:rsidRPr="0022735C" w:rsidRDefault="00DE4655" w:rsidP="00DE4655">
      <w:pPr>
        <w:spacing w:after="0" w:line="240" w:lineRule="auto"/>
        <w:rPr>
          <w:rFonts w:ascii="Times New Roman" w:eastAsia="Times New Roman" w:hAnsi="Times New Roman" w:cs="Times New Roman"/>
          <w:b/>
          <w:bCs/>
          <w:color w:val="000000"/>
          <w:sz w:val="27"/>
          <w:szCs w:val="27"/>
          <w:shd w:val="clear" w:color="auto" w:fill="FFFFFF"/>
          <w:lang w:eastAsia="ru-RU"/>
        </w:rPr>
      </w:pPr>
      <w:r w:rsidRPr="0022735C">
        <w:rPr>
          <w:rFonts w:ascii="Times New Roman" w:eastAsia="Times New Roman" w:hAnsi="Times New Roman" w:cs="Times New Roman"/>
          <w:b/>
          <w:bCs/>
          <w:color w:val="000000"/>
          <w:sz w:val="27"/>
          <w:szCs w:val="27"/>
          <w:shd w:val="clear" w:color="auto" w:fill="FFFFFF"/>
          <w:lang w:eastAsia="ru-RU"/>
        </w:rPr>
        <w:t>а также</w:t>
      </w:r>
    </w:p>
    <w:p w:rsidR="00DE4655" w:rsidRPr="0022735C" w:rsidRDefault="00DE4655" w:rsidP="00DE4655">
      <w:pPr>
        <w:spacing w:after="0" w:line="240" w:lineRule="auto"/>
        <w:ind w:left="720"/>
        <w:rPr>
          <w:rFonts w:ascii="Times New Roman" w:eastAsia="Times New Roman" w:hAnsi="Times New Roman" w:cs="Times New Roman"/>
          <w:b/>
          <w:bCs/>
          <w:color w:val="000000"/>
          <w:sz w:val="27"/>
          <w:szCs w:val="27"/>
          <w:shd w:val="clear" w:color="auto" w:fill="FFFFFF"/>
          <w:lang w:eastAsia="ru-RU"/>
        </w:rPr>
      </w:pPr>
      <w:r w:rsidRPr="00B8145B">
        <w:rPr>
          <w:rFonts w:ascii="Times New Roman" w:eastAsia="Times New Roman" w:hAnsi="Times New Roman" w:cs="Times New Roman"/>
          <w:b/>
          <w:bCs/>
          <w:color w:val="000000"/>
          <w:sz w:val="27"/>
          <w:szCs w:val="27"/>
          <w:u w:val="single"/>
          <w:shd w:val="clear" w:color="auto" w:fill="FFFFFF"/>
          <w:lang w:eastAsia="ru-RU"/>
        </w:rPr>
        <w:t xml:space="preserve">кратковременные </w:t>
      </w:r>
      <w:r w:rsidRPr="0022735C">
        <w:rPr>
          <w:rFonts w:ascii="Times New Roman" w:eastAsia="Times New Roman" w:hAnsi="Times New Roman" w:cs="Times New Roman"/>
          <w:b/>
          <w:bCs/>
          <w:color w:val="000000"/>
          <w:sz w:val="27"/>
          <w:szCs w:val="27"/>
          <w:shd w:val="clear" w:color="auto" w:fill="FFFFFF"/>
          <w:lang w:eastAsia="ru-RU"/>
        </w:rPr>
        <w:t xml:space="preserve">(быстрые) и </w:t>
      </w:r>
      <w:r w:rsidRPr="00B8145B">
        <w:rPr>
          <w:rFonts w:ascii="Times New Roman" w:eastAsia="Times New Roman" w:hAnsi="Times New Roman" w:cs="Times New Roman"/>
          <w:b/>
          <w:bCs/>
          <w:color w:val="000000"/>
          <w:sz w:val="27"/>
          <w:szCs w:val="27"/>
          <w:u w:val="single"/>
          <w:shd w:val="clear" w:color="auto" w:fill="FFFFFF"/>
          <w:lang w:eastAsia="ru-RU"/>
        </w:rPr>
        <w:t>долговременные</w:t>
      </w:r>
      <w:r w:rsidRPr="0022735C">
        <w:rPr>
          <w:rFonts w:ascii="Times New Roman" w:eastAsia="Times New Roman" w:hAnsi="Times New Roman" w:cs="Times New Roman"/>
          <w:b/>
          <w:bCs/>
          <w:color w:val="000000"/>
          <w:sz w:val="27"/>
          <w:szCs w:val="27"/>
          <w:shd w:val="clear" w:color="auto" w:fill="FFFFFF"/>
          <w:lang w:eastAsia="ru-RU"/>
        </w:rPr>
        <w:t xml:space="preserve"> (медленные) механизмы адаптации.</w:t>
      </w:r>
      <w:r w:rsidRPr="0022735C">
        <w:rPr>
          <w:rFonts w:ascii="Times New Roman" w:eastAsia="Times New Roman" w:hAnsi="Times New Roman" w:cs="Times New Roman"/>
          <w:b/>
          <w:bCs/>
          <w:color w:val="000000"/>
          <w:sz w:val="27"/>
          <w:szCs w:val="27"/>
          <w:shd w:val="clear" w:color="auto" w:fill="FFFFFF"/>
          <w:lang w:eastAsia="ru-RU"/>
        </w:rPr>
        <w:br/>
      </w:r>
      <w:r w:rsidRPr="0022735C">
        <w:rPr>
          <w:rFonts w:ascii="Times New Roman" w:eastAsia="Times New Roman" w:hAnsi="Times New Roman" w:cs="Times New Roman"/>
          <w:b/>
          <w:bCs/>
          <w:color w:val="000000"/>
          <w:sz w:val="27"/>
          <w:szCs w:val="27"/>
          <w:shd w:val="clear" w:color="auto" w:fill="FFFFFF"/>
          <w:lang w:eastAsia="ru-RU"/>
        </w:rPr>
        <w:br/>
        <w:t xml:space="preserve">Адаптация является проявлением </w:t>
      </w:r>
      <w:proofErr w:type="spellStart"/>
      <w:r w:rsidRPr="0022735C">
        <w:rPr>
          <w:rFonts w:ascii="Times New Roman" w:eastAsia="Times New Roman" w:hAnsi="Times New Roman" w:cs="Times New Roman"/>
          <w:b/>
          <w:bCs/>
          <w:color w:val="000000"/>
          <w:sz w:val="27"/>
          <w:szCs w:val="27"/>
          <w:shd w:val="clear" w:color="auto" w:fill="FFFFFF"/>
          <w:lang w:eastAsia="ru-RU"/>
        </w:rPr>
        <w:t>модификационной</w:t>
      </w:r>
      <w:proofErr w:type="spellEnd"/>
      <w:r w:rsidRPr="0022735C">
        <w:rPr>
          <w:rFonts w:ascii="Times New Roman" w:eastAsia="Times New Roman" w:hAnsi="Times New Roman" w:cs="Times New Roman"/>
          <w:b/>
          <w:bCs/>
          <w:color w:val="000000"/>
          <w:sz w:val="27"/>
          <w:szCs w:val="27"/>
          <w:shd w:val="clear" w:color="auto" w:fill="FFFFFF"/>
          <w:lang w:eastAsia="ru-RU"/>
        </w:rPr>
        <w:t xml:space="preserve"> изменчивости организма данного вида и включает в себя самые разнообразные реакции. Наиболее удачной теорией, объясняющей механизмы адаптации является теория функциональных систем П.К. Анохина и К.В. Судакова.</w:t>
      </w:r>
    </w:p>
    <w:p w:rsidR="00DE4655" w:rsidRPr="0022735C" w:rsidRDefault="00DE4655" w:rsidP="00DE4655">
      <w:pPr>
        <w:spacing w:after="0" w:line="240" w:lineRule="auto"/>
        <w:rPr>
          <w:rFonts w:ascii="Times New Roman" w:eastAsia="Times New Roman" w:hAnsi="Times New Roman" w:cs="Times New Roman"/>
          <w:b/>
          <w:bCs/>
          <w:color w:val="000000"/>
          <w:sz w:val="27"/>
          <w:szCs w:val="27"/>
          <w:shd w:val="clear" w:color="auto" w:fill="FFFFFF"/>
          <w:lang w:eastAsia="ru-RU"/>
        </w:rPr>
      </w:pPr>
    </w:p>
    <w:p w:rsidR="002D596A" w:rsidRPr="00DE4655" w:rsidRDefault="002D596A" w:rsidP="00DE4655">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sidRPr="00DE4655">
        <w:rPr>
          <w:rFonts w:ascii="Times New Roman" w:eastAsia="Times New Roman" w:hAnsi="Times New Roman" w:cs="Times New Roman"/>
          <w:b/>
          <w:bCs/>
          <w:kern w:val="36"/>
          <w:sz w:val="32"/>
          <w:szCs w:val="32"/>
          <w:lang w:eastAsia="ru-RU"/>
        </w:rPr>
        <w:t>Механизмы адаптации</w:t>
      </w:r>
    </w:p>
    <w:p w:rsidR="002D596A" w:rsidRPr="00B8145B" w:rsidRDefault="002D596A" w:rsidP="00B8145B">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B8145B">
        <w:rPr>
          <w:rFonts w:ascii="Times New Roman" w:eastAsia="Times New Roman" w:hAnsi="Times New Roman" w:cs="Times New Roman"/>
          <w:b/>
          <w:sz w:val="28"/>
          <w:szCs w:val="28"/>
          <w:lang w:eastAsia="ru-RU"/>
        </w:rPr>
        <w:t>Процесс адаптации носит фазовый характер.</w:t>
      </w:r>
    </w:p>
    <w:p w:rsidR="002D596A" w:rsidRPr="00B8145B" w:rsidRDefault="002D596A" w:rsidP="00B81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446EB">
        <w:rPr>
          <w:rFonts w:ascii="Times New Roman" w:eastAsia="Times New Roman" w:hAnsi="Times New Roman" w:cs="Times New Roman"/>
          <w:b/>
          <w:sz w:val="28"/>
          <w:szCs w:val="28"/>
          <w:lang w:eastAsia="ru-RU"/>
        </w:rPr>
        <w:t>Первая –</w:t>
      </w:r>
      <w:r w:rsidRPr="00B8145B">
        <w:rPr>
          <w:rFonts w:ascii="Times New Roman" w:eastAsia="Times New Roman" w:hAnsi="Times New Roman" w:cs="Times New Roman"/>
          <w:sz w:val="28"/>
          <w:szCs w:val="28"/>
          <w:lang w:eastAsia="ru-RU"/>
        </w:rPr>
        <w:t xml:space="preserve"> </w:t>
      </w:r>
      <w:r w:rsidRPr="00B8145B">
        <w:rPr>
          <w:rFonts w:ascii="Times New Roman" w:eastAsia="Times New Roman" w:hAnsi="Times New Roman" w:cs="Times New Roman"/>
          <w:b/>
          <w:sz w:val="28"/>
          <w:szCs w:val="28"/>
          <w:lang w:eastAsia="ru-RU"/>
        </w:rPr>
        <w:t>начальная фаза</w:t>
      </w:r>
      <w:r w:rsidRPr="00B8145B">
        <w:rPr>
          <w:rFonts w:ascii="Times New Roman" w:eastAsia="Times New Roman" w:hAnsi="Times New Roman" w:cs="Times New Roman"/>
          <w:sz w:val="28"/>
          <w:szCs w:val="28"/>
          <w:lang w:eastAsia="ru-RU"/>
        </w:rPr>
        <w:t xml:space="preserve"> – характеризуется тем, что при первичном воздействии внешнего необычного по силе или длительности фактора, возникают </w:t>
      </w:r>
      <w:proofErr w:type="spellStart"/>
      <w:r w:rsidRPr="00B8145B">
        <w:rPr>
          <w:rFonts w:ascii="Times New Roman" w:eastAsia="Times New Roman" w:hAnsi="Times New Roman" w:cs="Times New Roman"/>
          <w:sz w:val="28"/>
          <w:szCs w:val="28"/>
          <w:lang w:eastAsia="ru-RU"/>
        </w:rPr>
        <w:t>генерализованные</w:t>
      </w:r>
      <w:proofErr w:type="spellEnd"/>
      <w:r w:rsidRPr="00B8145B">
        <w:rPr>
          <w:rFonts w:ascii="Times New Roman" w:eastAsia="Times New Roman" w:hAnsi="Times New Roman" w:cs="Times New Roman"/>
          <w:sz w:val="28"/>
          <w:szCs w:val="28"/>
          <w:lang w:eastAsia="ru-RU"/>
        </w:rPr>
        <w:t xml:space="preserve"> физиологические реакции, в несколько раз превышающие потребности организма. Эти реакции протекают некоординированно, с большим напряжением органов и систем. Поэтому их функциональный резерв скоро истощается, а приспособительный эффект низкий, что свидетельствует о «несовершенстве» данной формы адаптации. Полагают, что адаптационные реакции на начальном этапе протекают на основе готовых физиологических механизмов. При этом «программы» </w:t>
      </w:r>
      <w:r w:rsidRPr="00B8145B">
        <w:rPr>
          <w:rFonts w:ascii="Times New Roman" w:eastAsia="Times New Roman" w:hAnsi="Times New Roman" w:cs="Times New Roman"/>
          <w:sz w:val="28"/>
          <w:szCs w:val="28"/>
          <w:lang w:eastAsia="ru-RU"/>
        </w:rPr>
        <w:lastRenderedPageBreak/>
        <w:t>поддержания гомеостаза могут</w:t>
      </w:r>
      <w:r w:rsidRPr="002D596A">
        <w:rPr>
          <w:rFonts w:ascii="Times New Roman" w:eastAsia="Times New Roman" w:hAnsi="Times New Roman" w:cs="Times New Roman"/>
          <w:sz w:val="24"/>
          <w:szCs w:val="24"/>
          <w:lang w:eastAsia="ru-RU"/>
        </w:rPr>
        <w:t xml:space="preserve"> </w:t>
      </w:r>
      <w:r w:rsidRPr="00B8145B">
        <w:rPr>
          <w:rFonts w:ascii="Times New Roman" w:eastAsia="Times New Roman" w:hAnsi="Times New Roman" w:cs="Times New Roman"/>
          <w:sz w:val="28"/>
          <w:szCs w:val="28"/>
          <w:lang w:eastAsia="ru-RU"/>
        </w:rPr>
        <w:t>быть врожденными или приобретенными в процессе предшествующего индивидуального опыта. Эти программы могут существовать на уровне клеток, тканей, на уровне фиксированных связей в подкорковых образованиях и, наконец,</w:t>
      </w:r>
      <w:r w:rsidRPr="002D596A">
        <w:rPr>
          <w:rFonts w:ascii="Times New Roman" w:eastAsia="Times New Roman" w:hAnsi="Times New Roman" w:cs="Times New Roman"/>
          <w:sz w:val="24"/>
          <w:szCs w:val="24"/>
          <w:lang w:eastAsia="ru-RU"/>
        </w:rPr>
        <w:t xml:space="preserve"> </w:t>
      </w:r>
      <w:r w:rsidRPr="00B8145B">
        <w:rPr>
          <w:rFonts w:ascii="Times New Roman" w:eastAsia="Times New Roman" w:hAnsi="Times New Roman" w:cs="Times New Roman"/>
          <w:sz w:val="28"/>
          <w:szCs w:val="28"/>
          <w:lang w:eastAsia="ru-RU"/>
        </w:rPr>
        <w:t>в коре больших полушарий, благодаря ее способности образовывать временные связи.</w:t>
      </w:r>
    </w:p>
    <w:p w:rsidR="002D596A" w:rsidRPr="00AB5905" w:rsidRDefault="002D596A" w:rsidP="00B8145B">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AB5905">
        <w:rPr>
          <w:rFonts w:ascii="Times New Roman" w:eastAsia="Times New Roman" w:hAnsi="Times New Roman" w:cs="Times New Roman"/>
          <w:b/>
          <w:sz w:val="28"/>
          <w:szCs w:val="28"/>
          <w:lang w:eastAsia="ru-RU"/>
        </w:rPr>
        <w:t>Примером проявления первой фазы адаптации может служить рост легочной вентиляции и минутного объема крови при гипоксическом воздействии и т.п.</w:t>
      </w:r>
    </w:p>
    <w:p w:rsidR="002D596A" w:rsidRPr="00B8145B" w:rsidRDefault="002D596A" w:rsidP="00B81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8145B">
        <w:rPr>
          <w:rFonts w:ascii="Times New Roman" w:eastAsia="Times New Roman" w:hAnsi="Times New Roman" w:cs="Times New Roman"/>
          <w:sz w:val="28"/>
          <w:szCs w:val="28"/>
          <w:lang w:eastAsia="ru-RU"/>
        </w:rPr>
        <w:t xml:space="preserve">Интенсификация деятельности висцеральных систем в этот период происходит под влиянием нейрогенных и гуморальных факторов. Любой агент вызывает активизацию в нервной системе гипоталамических центров. В гипоталамусе информация переключается на эфферентные пути, стимулирующие </w:t>
      </w:r>
      <w:proofErr w:type="gramStart"/>
      <w:r w:rsidRPr="00B8145B">
        <w:rPr>
          <w:rFonts w:ascii="Times New Roman" w:eastAsia="Times New Roman" w:hAnsi="Times New Roman" w:cs="Times New Roman"/>
          <w:sz w:val="28"/>
          <w:szCs w:val="28"/>
          <w:lang w:eastAsia="ru-RU"/>
        </w:rPr>
        <w:t>симпато-адреналовую</w:t>
      </w:r>
      <w:proofErr w:type="gramEnd"/>
      <w:r w:rsidRPr="00B8145B">
        <w:rPr>
          <w:rFonts w:ascii="Times New Roman" w:eastAsia="Times New Roman" w:hAnsi="Times New Roman" w:cs="Times New Roman"/>
          <w:sz w:val="28"/>
          <w:szCs w:val="28"/>
          <w:lang w:eastAsia="ru-RU"/>
        </w:rPr>
        <w:t xml:space="preserve"> и гипофизарно-надпочечниковую системы. В результате происходит усиленное выделение гормонов: адреналина, норадреналина и </w:t>
      </w:r>
      <w:proofErr w:type="spellStart"/>
      <w:r w:rsidRPr="00B8145B">
        <w:rPr>
          <w:rFonts w:ascii="Times New Roman" w:eastAsia="Times New Roman" w:hAnsi="Times New Roman" w:cs="Times New Roman"/>
          <w:sz w:val="28"/>
          <w:szCs w:val="28"/>
          <w:lang w:eastAsia="ru-RU"/>
        </w:rPr>
        <w:t>глюкокортикоидов</w:t>
      </w:r>
      <w:proofErr w:type="spellEnd"/>
      <w:r w:rsidRPr="00B8145B">
        <w:rPr>
          <w:rFonts w:ascii="Times New Roman" w:eastAsia="Times New Roman" w:hAnsi="Times New Roman" w:cs="Times New Roman"/>
          <w:sz w:val="28"/>
          <w:szCs w:val="28"/>
          <w:lang w:eastAsia="ru-RU"/>
        </w:rPr>
        <w:t>.</w:t>
      </w:r>
    </w:p>
    <w:p w:rsidR="002D596A" w:rsidRPr="00B8145B" w:rsidRDefault="002D596A" w:rsidP="00B8145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8145B">
        <w:rPr>
          <w:rFonts w:ascii="Times New Roman" w:eastAsia="Times New Roman" w:hAnsi="Times New Roman" w:cs="Times New Roman"/>
          <w:sz w:val="28"/>
          <w:szCs w:val="28"/>
          <w:lang w:eastAsia="ru-RU"/>
        </w:rPr>
        <w:t>Вместе с тем, возникающие на начальном этапе адаптации нарушения в дифференцировке процессов возбуждения и торможения в гипоталамусе приводят к дезинтеграции регуляторных механизмов. Это сопровождается сбоями в функционировании дыхательной, сердечно-сосудистой и других вегетативных систем.</w:t>
      </w:r>
    </w:p>
    <w:p w:rsidR="002D596A" w:rsidRPr="002D596A" w:rsidRDefault="002D596A" w:rsidP="002D596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96A">
        <w:rPr>
          <w:rFonts w:ascii="Times New Roman" w:eastAsia="Times New Roman" w:hAnsi="Times New Roman" w:cs="Times New Roman"/>
          <w:noProof/>
          <w:sz w:val="24"/>
          <w:szCs w:val="24"/>
          <w:lang w:eastAsia="ru-RU"/>
        </w:rPr>
        <w:drawing>
          <wp:inline distT="0" distB="0" distL="0" distR="0">
            <wp:extent cx="5025390" cy="2751455"/>
            <wp:effectExtent l="0" t="0" r="3810" b="0"/>
            <wp:docPr id="1" name="Рисунок 1" descr="https://studfile.net/html/2706/898/html_A57SGU26p6.8oTI/img-bIS37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898/html_A57SGU26p6.8oTI/img-bIS37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5390" cy="2751455"/>
                    </a:xfrm>
                    <a:prstGeom prst="rect">
                      <a:avLst/>
                    </a:prstGeom>
                    <a:noFill/>
                    <a:ln>
                      <a:noFill/>
                    </a:ln>
                  </pic:spPr>
                </pic:pic>
              </a:graphicData>
            </a:graphic>
          </wp:inline>
        </w:drawing>
      </w:r>
    </w:p>
    <w:p w:rsidR="002D596A" w:rsidRPr="002D596A" w:rsidRDefault="0078625D" w:rsidP="002D596A">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 </w:t>
      </w:r>
      <w:proofErr w:type="gramStart"/>
      <w:r>
        <w:rPr>
          <w:rFonts w:ascii="Times New Roman" w:eastAsia="Times New Roman" w:hAnsi="Times New Roman" w:cs="Times New Roman"/>
          <w:sz w:val="24"/>
          <w:szCs w:val="24"/>
          <w:lang w:eastAsia="ru-RU"/>
        </w:rPr>
        <w:t xml:space="preserve">1 </w:t>
      </w:r>
      <w:r w:rsidR="002D596A" w:rsidRPr="002D596A">
        <w:rPr>
          <w:rFonts w:ascii="Times New Roman" w:eastAsia="Times New Roman" w:hAnsi="Times New Roman" w:cs="Times New Roman"/>
          <w:sz w:val="24"/>
          <w:szCs w:val="24"/>
          <w:lang w:eastAsia="ru-RU"/>
        </w:rPr>
        <w:t>.</w:t>
      </w:r>
      <w:proofErr w:type="gramEnd"/>
      <w:r w:rsidR="002D596A" w:rsidRPr="002D596A">
        <w:rPr>
          <w:rFonts w:ascii="Times New Roman" w:eastAsia="Times New Roman" w:hAnsi="Times New Roman" w:cs="Times New Roman"/>
          <w:sz w:val="24"/>
          <w:szCs w:val="24"/>
          <w:lang w:eastAsia="ru-RU"/>
        </w:rPr>
        <w:t xml:space="preserve"> Принципиальная схема типичной функциональной системы на примере дыхательной функции (по: Анохин П. К., 1962).</w:t>
      </w:r>
    </w:p>
    <w:p w:rsidR="002D596A" w:rsidRPr="00B8145B" w:rsidRDefault="002D596A" w:rsidP="00E446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8145B">
        <w:rPr>
          <w:rFonts w:ascii="Times New Roman" w:eastAsia="Times New Roman" w:hAnsi="Times New Roman" w:cs="Times New Roman"/>
          <w:sz w:val="28"/>
          <w:szCs w:val="28"/>
          <w:lang w:eastAsia="ru-RU"/>
        </w:rPr>
        <w:t>На клеточном уровне в первую фазу адаптации происходит усиление процессов катаболизма. Благодаря этому поток энергетических субстратов, кислорода и строительного материала поступает в рабочие органы.</w:t>
      </w:r>
    </w:p>
    <w:p w:rsidR="002D596A" w:rsidRPr="00E446EB" w:rsidRDefault="002D596A" w:rsidP="00E446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446EB">
        <w:rPr>
          <w:rFonts w:ascii="Times New Roman" w:eastAsia="Times New Roman" w:hAnsi="Times New Roman" w:cs="Times New Roman"/>
          <w:b/>
          <w:sz w:val="28"/>
          <w:szCs w:val="28"/>
          <w:lang w:eastAsia="ru-RU"/>
        </w:rPr>
        <w:lastRenderedPageBreak/>
        <w:t>Вторая фаза – переходная к устойчивой адаптации</w:t>
      </w:r>
      <w:r w:rsidRPr="00E446EB">
        <w:rPr>
          <w:rFonts w:ascii="Times New Roman" w:eastAsia="Times New Roman" w:hAnsi="Times New Roman" w:cs="Times New Roman"/>
          <w:sz w:val="28"/>
          <w:szCs w:val="28"/>
          <w:lang w:eastAsia="ru-RU"/>
        </w:rPr>
        <w:t>. Она проявляется в условиях сильного или длительного влияния возмущающего фактора, либо комплексного воздействия. При этом возникает ситуация, когда имеющиеся физиологические механизмы не могут обеспечить должного приспособления к среде. Необходимо создание новой системы, в которой на основе элементов старых программ создаются новые связи.</w:t>
      </w:r>
    </w:p>
    <w:p w:rsidR="002D596A" w:rsidRPr="00E446EB" w:rsidRDefault="002D596A" w:rsidP="00E446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446EB">
        <w:rPr>
          <w:rFonts w:ascii="Times New Roman" w:eastAsia="Times New Roman" w:hAnsi="Times New Roman" w:cs="Times New Roman"/>
          <w:sz w:val="28"/>
          <w:szCs w:val="28"/>
          <w:lang w:eastAsia="ru-RU"/>
        </w:rPr>
        <w:t>Адаптивные изменения во вторую фазу затрагивают все уровни организма.</w:t>
      </w:r>
    </w:p>
    <w:p w:rsidR="002D596A" w:rsidRPr="00E446EB" w:rsidRDefault="002D596A" w:rsidP="00E446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b/>
          <w:sz w:val="28"/>
          <w:szCs w:val="28"/>
          <w:lang w:eastAsia="ru-RU"/>
        </w:rPr>
        <w:t>На клеточно-молекулярном уровне в основном происходят ферментативные сдвиги,</w:t>
      </w:r>
      <w:r w:rsidRPr="00E446EB">
        <w:rPr>
          <w:rFonts w:ascii="Times New Roman" w:eastAsia="Times New Roman" w:hAnsi="Times New Roman" w:cs="Times New Roman"/>
          <w:sz w:val="28"/>
          <w:szCs w:val="28"/>
          <w:lang w:eastAsia="ru-RU"/>
        </w:rPr>
        <w:t xml:space="preserve"> которые обеспечивают возможность функционирования клетки при более широком диапазоне колебаний биологических констант.</w:t>
      </w:r>
    </w:p>
    <w:p w:rsidR="002D596A" w:rsidRPr="00E446EB" w:rsidRDefault="002D596A" w:rsidP="00E446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446EB">
        <w:rPr>
          <w:rFonts w:ascii="Times New Roman" w:eastAsia="Times New Roman" w:hAnsi="Times New Roman" w:cs="Times New Roman"/>
          <w:sz w:val="28"/>
          <w:szCs w:val="28"/>
          <w:lang w:eastAsia="ru-RU"/>
        </w:rPr>
        <w:t>Динамика биохимических реакций может служить причиной изменения морфологических структур клетки, определяющих характер ее работы, например клеточных мембран.</w:t>
      </w:r>
    </w:p>
    <w:p w:rsidR="002D596A" w:rsidRPr="00E446EB" w:rsidRDefault="002D596A" w:rsidP="00E446EB">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b/>
          <w:sz w:val="28"/>
          <w:szCs w:val="28"/>
          <w:lang w:eastAsia="ru-RU"/>
        </w:rPr>
        <w:t>На уровне ткани</w:t>
      </w:r>
      <w:r w:rsidRPr="00E446EB">
        <w:rPr>
          <w:rFonts w:ascii="Times New Roman" w:eastAsia="Times New Roman" w:hAnsi="Times New Roman" w:cs="Times New Roman"/>
          <w:sz w:val="28"/>
          <w:szCs w:val="28"/>
          <w:lang w:eastAsia="ru-RU"/>
        </w:rPr>
        <w:t xml:space="preserve"> проявляются дополнительные структурно-морфологические и физиологические механизмы. Структурно-морфологические изменения обеспечивают протекание необходимых физиологических реакций. Так, в условиях высокогорья в эритроцитах человека отмечено увеличение содержания фетального гемоглобина. Среди физиологических механизмов можно привести изменение показателей активности центральной нервной системы.</w:t>
      </w:r>
    </w:p>
    <w:p w:rsidR="002D596A" w:rsidRPr="0092799F" w:rsidRDefault="002D596A"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sz w:val="28"/>
          <w:szCs w:val="28"/>
          <w:lang w:eastAsia="ru-RU"/>
        </w:rPr>
        <w:t>На уровне органа или физиологической системы новые механизмы могут действовать по принципу замещения. Если какая-либо функция не обеспечивает поддержание гомеостаза, она замещается более адекватной. Увеличение легочной вентиляции при нагрузках может происходить как за счет частоты, так и за счет глубины дыхания. Второй вариант при адаптации является для организма более выгодным.</w:t>
      </w:r>
    </w:p>
    <w:p w:rsidR="002D596A" w:rsidRPr="0092799F" w:rsidRDefault="002D596A"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sz w:val="28"/>
          <w:szCs w:val="28"/>
          <w:lang w:eastAsia="ru-RU"/>
        </w:rPr>
        <w:t>На организменном уровне либо действует принцип замещения, либо осуществляется подключение дополнительных функций, что расширяет функциональные возможности организма. Последнее происходит благодаря нейрогуморальным влияниям на трофику органов и тканей.</w:t>
      </w:r>
    </w:p>
    <w:p w:rsidR="002D596A" w:rsidRPr="0092799F" w:rsidRDefault="002D596A"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b/>
          <w:sz w:val="28"/>
          <w:szCs w:val="28"/>
          <w:lang w:eastAsia="ru-RU"/>
        </w:rPr>
        <w:t>Третья фаза – фаза устойчивой или долговременной адаптации.</w:t>
      </w:r>
      <w:r w:rsidRPr="0092799F">
        <w:rPr>
          <w:rFonts w:ascii="Times New Roman" w:eastAsia="Times New Roman" w:hAnsi="Times New Roman" w:cs="Times New Roman"/>
          <w:sz w:val="28"/>
          <w:szCs w:val="28"/>
          <w:lang w:eastAsia="ru-RU"/>
        </w:rPr>
        <w:t xml:space="preserve"> Основным условием наступления этого этапа адаптации является многократное, либо длительное, действие на организм факторов, мобилизующих вновь созданную функциональную систему. Иными словами, организму нужна тренировка, во время которой происходит «фиксация сложившихся адаптационных систем и увеличение их мощности до уровня, диктуемого средой».</w:t>
      </w:r>
    </w:p>
    <w:p w:rsidR="002D596A" w:rsidRPr="0092799F" w:rsidRDefault="002D596A"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sz w:val="28"/>
          <w:szCs w:val="28"/>
          <w:lang w:eastAsia="ru-RU"/>
        </w:rPr>
        <w:lastRenderedPageBreak/>
        <w:t>Организм переходит на новый уровень функционирования. Он начинает работать в более экономном режиме за счет уменьшения затрат энергии на неадекватные реакции. На данном этапе преобладают биохимические процессы на тканевом уровне. Накапливающиеся в клетках под влиянием новых факторов среды продукты распада становятся стимуляторами реакций анаболизма. В результате перестройки клеточного обмена процессы анаболизма начинают преобладать над катаболическими. Происходит активный синтез АТФ из продуктов ее распада. Метаболиты ускоряют процесс транскрипции РНК на структурных генах ДНК. Увеличение количества информационной РНК вызывает активацию трансляции, приводящую к интенсификации синтеза белковых молекул.</w:t>
      </w:r>
    </w:p>
    <w:p w:rsidR="002D596A" w:rsidRPr="0092799F" w:rsidRDefault="002D596A"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sz w:val="28"/>
          <w:szCs w:val="28"/>
          <w:lang w:eastAsia="ru-RU"/>
        </w:rPr>
        <w:t>Таким образом, усиленное функционирование органов и систем оказывает влияние на генетический аппарат ядер клетки. Это приводит к формированию структурных изменений, которые увеличивают мощность систем, ответственных за адаптацию. Именно этот «структурный след» является основой долговременной адаптации.</w:t>
      </w:r>
    </w:p>
    <w:p w:rsidR="002D596A" w:rsidRPr="00EA653A" w:rsidRDefault="002D596A" w:rsidP="0092799F">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EA653A">
        <w:rPr>
          <w:rFonts w:ascii="Times New Roman" w:eastAsia="Times New Roman" w:hAnsi="Times New Roman" w:cs="Times New Roman"/>
          <w:b/>
          <w:sz w:val="28"/>
          <w:szCs w:val="28"/>
          <w:lang w:eastAsia="ru-RU"/>
        </w:rPr>
        <w:t>Каковы же признаки достижения адаптации? По своей физиологической и биохимической сути адаптация – это качественно новое состояние, характеризующееся повышенной устойчивостью организма к экстремальным воздействиям.</w:t>
      </w:r>
      <w:r w:rsidRPr="0092799F">
        <w:rPr>
          <w:rFonts w:ascii="Times New Roman" w:eastAsia="Times New Roman" w:hAnsi="Times New Roman" w:cs="Times New Roman"/>
          <w:sz w:val="28"/>
          <w:szCs w:val="28"/>
          <w:lang w:eastAsia="ru-RU"/>
        </w:rPr>
        <w:t xml:space="preserve"> </w:t>
      </w:r>
      <w:r w:rsidRPr="00EA653A">
        <w:rPr>
          <w:rFonts w:ascii="Times New Roman" w:eastAsia="Times New Roman" w:hAnsi="Times New Roman" w:cs="Times New Roman"/>
          <w:b/>
          <w:sz w:val="28"/>
          <w:szCs w:val="28"/>
          <w:lang w:eastAsia="ru-RU"/>
        </w:rPr>
        <w:t>Главная черта адаптированной системы – это экономичность функционирования, то есть рациональное использование энергии. Состояние адаптации характеризуется физиологическими, биохимическими и морфологическими сдвигами, возникающими на</w:t>
      </w:r>
      <w:r w:rsidR="00EA653A">
        <w:rPr>
          <w:rFonts w:ascii="Times New Roman" w:eastAsia="Times New Roman" w:hAnsi="Times New Roman" w:cs="Times New Roman"/>
          <w:b/>
          <w:sz w:val="28"/>
          <w:szCs w:val="28"/>
          <w:lang w:eastAsia="ru-RU"/>
        </w:rPr>
        <w:t xml:space="preserve"> </w:t>
      </w:r>
      <w:r w:rsidRPr="00EA653A">
        <w:rPr>
          <w:rFonts w:ascii="Times New Roman" w:eastAsia="Times New Roman" w:hAnsi="Times New Roman" w:cs="Times New Roman"/>
          <w:b/>
          <w:sz w:val="28"/>
          <w:szCs w:val="28"/>
          <w:lang w:eastAsia="ru-RU"/>
        </w:rPr>
        <w:t>р</w:t>
      </w:r>
      <w:r w:rsidR="00EA653A">
        <w:rPr>
          <w:rFonts w:ascii="Times New Roman" w:eastAsia="Times New Roman" w:hAnsi="Times New Roman" w:cs="Times New Roman"/>
          <w:b/>
          <w:sz w:val="28"/>
          <w:szCs w:val="28"/>
          <w:lang w:eastAsia="ru-RU"/>
        </w:rPr>
        <w:t>а</w:t>
      </w:r>
      <w:r w:rsidRPr="00EA653A">
        <w:rPr>
          <w:rFonts w:ascii="Times New Roman" w:eastAsia="Times New Roman" w:hAnsi="Times New Roman" w:cs="Times New Roman"/>
          <w:b/>
          <w:sz w:val="28"/>
          <w:szCs w:val="28"/>
          <w:lang w:eastAsia="ru-RU"/>
        </w:rPr>
        <w:t>зных уровнях организации от организменного до молекулярного.</w:t>
      </w:r>
    </w:p>
    <w:p w:rsidR="002D596A" w:rsidRPr="0092799F" w:rsidRDefault="002D596A"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sz w:val="28"/>
          <w:szCs w:val="28"/>
          <w:lang w:eastAsia="ru-RU"/>
        </w:rPr>
        <w:t xml:space="preserve">На уровне целостного организма проявлением адаптационной перестройки является совершенствование функционирования нервных и гуморальных регуляторных механизмов. В нервной системе повышается сила и лабильность процессов возбуждения и торможения, улучшается координация нервных процессов, совершенствуются </w:t>
      </w:r>
      <w:proofErr w:type="spellStart"/>
      <w:r w:rsidRPr="0092799F">
        <w:rPr>
          <w:rFonts w:ascii="Times New Roman" w:eastAsia="Times New Roman" w:hAnsi="Times New Roman" w:cs="Times New Roman"/>
          <w:sz w:val="28"/>
          <w:szCs w:val="28"/>
          <w:lang w:eastAsia="ru-RU"/>
        </w:rPr>
        <w:t>межорганные</w:t>
      </w:r>
      <w:proofErr w:type="spellEnd"/>
      <w:r w:rsidRPr="0092799F">
        <w:rPr>
          <w:rFonts w:ascii="Times New Roman" w:eastAsia="Times New Roman" w:hAnsi="Times New Roman" w:cs="Times New Roman"/>
          <w:sz w:val="28"/>
          <w:szCs w:val="28"/>
          <w:lang w:eastAsia="ru-RU"/>
        </w:rPr>
        <w:t xml:space="preserve"> взаимодействия. Устанавливается более четкая взаимосвязь в деятельности эндокринных желез. Усиленно действуют «гормоны адаптации» – </w:t>
      </w:r>
      <w:proofErr w:type="spellStart"/>
      <w:r w:rsidRPr="0092799F">
        <w:rPr>
          <w:rFonts w:ascii="Times New Roman" w:eastAsia="Times New Roman" w:hAnsi="Times New Roman" w:cs="Times New Roman"/>
          <w:sz w:val="28"/>
          <w:szCs w:val="28"/>
          <w:lang w:eastAsia="ru-RU"/>
        </w:rPr>
        <w:t>глюкокортикоиды</w:t>
      </w:r>
      <w:proofErr w:type="spellEnd"/>
      <w:r w:rsidRPr="0092799F">
        <w:rPr>
          <w:rFonts w:ascii="Times New Roman" w:eastAsia="Times New Roman" w:hAnsi="Times New Roman" w:cs="Times New Roman"/>
          <w:sz w:val="28"/>
          <w:szCs w:val="28"/>
          <w:lang w:eastAsia="ru-RU"/>
        </w:rPr>
        <w:t xml:space="preserve"> и катехоламины.</w:t>
      </w:r>
    </w:p>
    <w:p w:rsidR="002D596A" w:rsidRPr="0092799F" w:rsidRDefault="002D596A"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sz w:val="28"/>
          <w:szCs w:val="28"/>
          <w:lang w:eastAsia="ru-RU"/>
        </w:rPr>
        <w:t xml:space="preserve">На клеточно-молекулярном уровне за счет изменений в энзимных системах происходит мобилизация энергетических ресурсов и пластического материала. Морфологические изменения затрагивают структуру клеточных мембран, благодаря чему улучшается регуляция окислительных процессов, синтеза </w:t>
      </w:r>
      <w:proofErr w:type="spellStart"/>
      <w:r w:rsidRPr="0092799F">
        <w:rPr>
          <w:rFonts w:ascii="Times New Roman" w:eastAsia="Times New Roman" w:hAnsi="Times New Roman" w:cs="Times New Roman"/>
          <w:sz w:val="28"/>
          <w:szCs w:val="28"/>
          <w:lang w:eastAsia="ru-RU"/>
        </w:rPr>
        <w:t>макроэргов</w:t>
      </w:r>
      <w:proofErr w:type="spellEnd"/>
      <w:r w:rsidRPr="0092799F">
        <w:rPr>
          <w:rFonts w:ascii="Times New Roman" w:eastAsia="Times New Roman" w:hAnsi="Times New Roman" w:cs="Times New Roman"/>
          <w:sz w:val="28"/>
          <w:szCs w:val="28"/>
          <w:lang w:eastAsia="ru-RU"/>
        </w:rPr>
        <w:t xml:space="preserve"> и различных структурных и ферментативных белков. Благодаря интенсивным процессам синтеза увеличивается масса клеточных структур.</w:t>
      </w:r>
    </w:p>
    <w:p w:rsidR="002D596A" w:rsidRPr="0092799F" w:rsidRDefault="002D596A"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sz w:val="28"/>
          <w:szCs w:val="28"/>
          <w:lang w:eastAsia="ru-RU"/>
        </w:rPr>
        <w:lastRenderedPageBreak/>
        <w:t xml:space="preserve">Важным показателем адаптационной перестройки организма является повышение его защитных свойств и способность осуществлять быструю и эффективную мобилизацию </w:t>
      </w:r>
      <w:proofErr w:type="spellStart"/>
      <w:r w:rsidRPr="0092799F">
        <w:rPr>
          <w:rFonts w:ascii="Times New Roman" w:eastAsia="Times New Roman" w:hAnsi="Times New Roman" w:cs="Times New Roman"/>
          <w:sz w:val="28"/>
          <w:szCs w:val="28"/>
          <w:lang w:eastAsia="ru-RU"/>
        </w:rPr>
        <w:t>имунных</w:t>
      </w:r>
      <w:proofErr w:type="spellEnd"/>
      <w:r w:rsidRPr="0092799F">
        <w:rPr>
          <w:rFonts w:ascii="Times New Roman" w:eastAsia="Times New Roman" w:hAnsi="Times New Roman" w:cs="Times New Roman"/>
          <w:sz w:val="28"/>
          <w:szCs w:val="28"/>
          <w:lang w:eastAsia="ru-RU"/>
        </w:rPr>
        <w:t xml:space="preserve"> систем. Следует отметить, что при одних и тех же адаптационных факторах и одних и тех же результатах адаптации организм использует индивидуальные стратегии адаптации. При этом, по мнению В. И. Медведева (1982), в адаптационном процессе могут быть преимущественно задействованы различные механизмы: поведенческие, физиологические, биохимические.</w:t>
      </w:r>
    </w:p>
    <w:p w:rsidR="002D596A" w:rsidRDefault="002D596A"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2799F">
        <w:rPr>
          <w:rFonts w:ascii="Times New Roman" w:eastAsia="Times New Roman" w:hAnsi="Times New Roman" w:cs="Times New Roman"/>
          <w:sz w:val="28"/>
          <w:szCs w:val="28"/>
          <w:lang w:eastAsia="ru-RU"/>
        </w:rPr>
        <w:t>Переход организма на новый уровень функционирования требует определенного напряжения управляющих систем. Дополнительные затраты организма, необходимые для осуществления адаптационных реакций, получили название «цена адаптации». В процессе адаптации любая активность требует гораздо больше затрат энергии, чем в обычных условиях. Например, это имеет место при выполнении физических упражнений на высоте, что используется в спортивной практике.</w:t>
      </w:r>
    </w:p>
    <w:p w:rsidR="002A5E6F" w:rsidRPr="002D596A" w:rsidRDefault="002A5E6F" w:rsidP="002A5E6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bookmarkEnd w:id="0"/>
      <w:r w:rsidRPr="002D596A">
        <w:rPr>
          <w:rFonts w:ascii="Times New Roman" w:eastAsia="Times New Roman" w:hAnsi="Times New Roman" w:cs="Times New Roman"/>
          <w:b/>
          <w:bCs/>
          <w:kern w:val="36"/>
          <w:sz w:val="48"/>
          <w:szCs w:val="48"/>
          <w:lang w:eastAsia="ru-RU"/>
        </w:rPr>
        <w:t>Механизмы адаптации</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b/>
          <w:bCs/>
          <w:sz w:val="24"/>
          <w:szCs w:val="24"/>
          <w:lang w:eastAsia="ru-RU"/>
        </w:rPr>
        <w:t>Фазовый: характер адаптации. Нервные и гуморальные механизмы адаптации. Цена адаптации.</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Процесс адаптации носит фазовый характер.</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 xml:space="preserve">Первая – начальная фаза – характеризуется тем, что при первичном воздействии внешнего необычного по силе или длительности фактора, возникают </w:t>
      </w:r>
      <w:proofErr w:type="spellStart"/>
      <w:r w:rsidRPr="002D596A">
        <w:rPr>
          <w:rFonts w:ascii="Times New Roman" w:eastAsia="Times New Roman" w:hAnsi="Times New Roman" w:cs="Times New Roman"/>
          <w:sz w:val="24"/>
          <w:szCs w:val="24"/>
          <w:lang w:eastAsia="ru-RU"/>
        </w:rPr>
        <w:t>генерализованные</w:t>
      </w:r>
      <w:proofErr w:type="spellEnd"/>
      <w:r w:rsidRPr="002D596A">
        <w:rPr>
          <w:rFonts w:ascii="Times New Roman" w:eastAsia="Times New Roman" w:hAnsi="Times New Roman" w:cs="Times New Roman"/>
          <w:sz w:val="24"/>
          <w:szCs w:val="24"/>
          <w:lang w:eastAsia="ru-RU"/>
        </w:rPr>
        <w:t xml:space="preserve"> физиологические реакции, в несколько раз превышающие потребности организма. Эти реакции протекают некоординированно, с большим напряжением органов и систем. Поэтому их функциональный резерв скоро истощается, а приспособительный эффект низкий, что свидетельствует о «несовершенстве» данной формы адаптации. Полагают, что адаптационные реакции на начальном этапе протекают на основе готовых физиологических механизмов. При этом «программы» поддержания гомеостаза могут быть врожденными или приобретенными в процессе предшествующего индивидуального опыта. Эти программы могут существовать на уровне клеток, тканей, на уровне фиксированных связей в подкорковых образованиях и, наконец, в коре больших полушарий, благодаря ее способности образовывать временные связи.</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Примером проявления первой фазы адаптации может служить рост легочной вентиляции и минутного объема крови при гипоксическом воздействии и т.п.</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 xml:space="preserve">Интенсификация деятельности висцеральных систем в этот период происходит под влиянием нейрогенных и гуморальных факторов. Любой агент вызывает активизацию в нервной системе гипоталамических центров. В гипоталамусе информация переключается на эфферентные пути, стимулирующие </w:t>
      </w:r>
      <w:proofErr w:type="gramStart"/>
      <w:r w:rsidRPr="002D596A">
        <w:rPr>
          <w:rFonts w:ascii="Times New Roman" w:eastAsia="Times New Roman" w:hAnsi="Times New Roman" w:cs="Times New Roman"/>
          <w:sz w:val="24"/>
          <w:szCs w:val="24"/>
          <w:lang w:eastAsia="ru-RU"/>
        </w:rPr>
        <w:t>симпато-адреналовую</w:t>
      </w:r>
      <w:proofErr w:type="gramEnd"/>
      <w:r w:rsidRPr="002D596A">
        <w:rPr>
          <w:rFonts w:ascii="Times New Roman" w:eastAsia="Times New Roman" w:hAnsi="Times New Roman" w:cs="Times New Roman"/>
          <w:sz w:val="24"/>
          <w:szCs w:val="24"/>
          <w:lang w:eastAsia="ru-RU"/>
        </w:rPr>
        <w:t xml:space="preserve"> и гипофизарно-надпочечниковую системы. В результате происходит усиленное выделение гормонов: адреналина, норадреналина и </w:t>
      </w:r>
      <w:proofErr w:type="spellStart"/>
      <w:r w:rsidRPr="002D596A">
        <w:rPr>
          <w:rFonts w:ascii="Times New Roman" w:eastAsia="Times New Roman" w:hAnsi="Times New Roman" w:cs="Times New Roman"/>
          <w:sz w:val="24"/>
          <w:szCs w:val="24"/>
          <w:lang w:eastAsia="ru-RU"/>
        </w:rPr>
        <w:t>глюкокортикоидов</w:t>
      </w:r>
      <w:proofErr w:type="spellEnd"/>
      <w:r w:rsidRPr="002D596A">
        <w:rPr>
          <w:rFonts w:ascii="Times New Roman" w:eastAsia="Times New Roman" w:hAnsi="Times New Roman" w:cs="Times New Roman"/>
          <w:sz w:val="24"/>
          <w:szCs w:val="24"/>
          <w:lang w:eastAsia="ru-RU"/>
        </w:rPr>
        <w:t>.</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 xml:space="preserve">Вместе с тем, возникающие на начальном этапе адаптации нарушения в дифференцировке процессов возбуждения и торможения в гипоталамусе приводят к дезинтеграции </w:t>
      </w:r>
      <w:r w:rsidRPr="002D596A">
        <w:rPr>
          <w:rFonts w:ascii="Times New Roman" w:eastAsia="Times New Roman" w:hAnsi="Times New Roman" w:cs="Times New Roman"/>
          <w:sz w:val="24"/>
          <w:szCs w:val="24"/>
          <w:lang w:eastAsia="ru-RU"/>
        </w:rPr>
        <w:lastRenderedPageBreak/>
        <w:t>регуляторных механизмов. Это сопровождается сбоями в функционировании дыхательной, сердечно-сосудистой и других вегетативных систем.</w:t>
      </w:r>
    </w:p>
    <w:p w:rsidR="002A5E6F" w:rsidRPr="002D596A" w:rsidRDefault="002A5E6F" w:rsidP="002A5E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96A">
        <w:rPr>
          <w:rFonts w:ascii="Times New Roman" w:eastAsia="Times New Roman" w:hAnsi="Times New Roman" w:cs="Times New Roman"/>
          <w:noProof/>
          <w:sz w:val="24"/>
          <w:szCs w:val="24"/>
          <w:lang w:eastAsia="ru-RU"/>
        </w:rPr>
        <w:drawing>
          <wp:inline distT="0" distB="0" distL="0" distR="0" wp14:anchorId="58CCEF1D" wp14:editId="48FE23CB">
            <wp:extent cx="5025390" cy="2751455"/>
            <wp:effectExtent l="0" t="0" r="3810" b="0"/>
            <wp:docPr id="2" name="Рисунок 2" descr="https://studfile.net/html/2706/898/html_A57SGU26p6.8oTI/img-bIS37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898/html_A57SGU26p6.8oTI/img-bIS37z.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5390" cy="2751455"/>
                    </a:xfrm>
                    <a:prstGeom prst="rect">
                      <a:avLst/>
                    </a:prstGeom>
                    <a:noFill/>
                    <a:ln>
                      <a:noFill/>
                    </a:ln>
                  </pic:spPr>
                </pic:pic>
              </a:graphicData>
            </a:graphic>
          </wp:inline>
        </w:drawing>
      </w:r>
    </w:p>
    <w:p w:rsidR="002A5E6F" w:rsidRPr="002D596A" w:rsidRDefault="002A5E6F" w:rsidP="002A5E6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Рис. 4. Принципиальная схема типичной функциональной системы на примере дыхательной функции (по: Анохин П. К., 1962).</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На клеточном уровне в первую фазу адаптации происходит усиление процессов катаболизма. Благодаря этому поток энергетических субстратов, кислорода и строительного материала поступает в рабочие органы.</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Вторая фаза – переходная к устойчивой адаптации. Она проявляется в условиях сильного или длительного влияния возмущающего фактора, либо комплексного воздействия. При этом возникает ситуация, когда имеющиеся физиологические механизмы не могут обеспечить должного приспособления к среде. Необходимо создание новой системы, в которой на основе элементов старых программ создаются новые связи.</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Многими исследователями применялся кибернетический подход к рассмотрению данного вопроса. В свете теории П. К. Анохина (1975), оптимальный адаптивный эффект достигается в результате создания определенной функциональной системы. Под функциональной системой П. К. Анохин понимал «такое сочетание процессов и механизмов, которое, формируясь в зависимости от данной ситуации, непременно приводит к конечному приспособительному эффекту как раз именно в данной ситуации».</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 xml:space="preserve">Так, при действии недостатка кислорода создается функциональная система на основе </w:t>
      </w:r>
      <w:proofErr w:type="gramStart"/>
      <w:r w:rsidRPr="002D596A">
        <w:rPr>
          <w:rFonts w:ascii="Times New Roman" w:eastAsia="Times New Roman" w:hAnsi="Times New Roman" w:cs="Times New Roman"/>
          <w:sz w:val="24"/>
          <w:szCs w:val="24"/>
          <w:lang w:eastAsia="ru-RU"/>
        </w:rPr>
        <w:t>кислород-транспортных</w:t>
      </w:r>
      <w:proofErr w:type="gramEnd"/>
      <w:r w:rsidRPr="002D596A">
        <w:rPr>
          <w:rFonts w:ascii="Times New Roman" w:eastAsia="Times New Roman" w:hAnsi="Times New Roman" w:cs="Times New Roman"/>
          <w:sz w:val="24"/>
          <w:szCs w:val="24"/>
          <w:lang w:eastAsia="ru-RU"/>
        </w:rPr>
        <w:t xml:space="preserve"> систем (рис. 4).</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 xml:space="preserve">В. И. Медведев (1982) полагает, что основным местом образования новых адаптационных программ у человека является кора больших полушарий при участии таламических и гипоталамических структур. Таламус предоставляет при этом базовую информацию. Кора больших полушарий, благодаря способности к интеграции информации, образованию временных связей в форме условных рефлексов и наличию сложного социально обусловленного поведенческого компонента, формирует эту программу. Гипоталамус отвечает за реализацию вегетативного компонента программы, заданной корой. Он осуществляет ее запуск и коррекцию. Следует отметить, что вновь образованная функциональная система непрочна. Она может быть «стерта» торможением, вызванным </w:t>
      </w:r>
      <w:r w:rsidRPr="002D596A">
        <w:rPr>
          <w:rFonts w:ascii="Times New Roman" w:eastAsia="Times New Roman" w:hAnsi="Times New Roman" w:cs="Times New Roman"/>
          <w:sz w:val="24"/>
          <w:szCs w:val="24"/>
          <w:lang w:eastAsia="ru-RU"/>
        </w:rPr>
        <w:lastRenderedPageBreak/>
        <w:t xml:space="preserve">образованием других доминант, либо угашена при </w:t>
      </w:r>
      <w:proofErr w:type="spellStart"/>
      <w:r w:rsidRPr="002D596A">
        <w:rPr>
          <w:rFonts w:ascii="Times New Roman" w:eastAsia="Times New Roman" w:hAnsi="Times New Roman" w:cs="Times New Roman"/>
          <w:sz w:val="24"/>
          <w:szCs w:val="24"/>
          <w:lang w:eastAsia="ru-RU"/>
        </w:rPr>
        <w:t>неподкреплении</w:t>
      </w:r>
      <w:proofErr w:type="spellEnd"/>
      <w:r w:rsidRPr="002D596A">
        <w:rPr>
          <w:rFonts w:ascii="Times New Roman" w:eastAsia="Times New Roman" w:hAnsi="Times New Roman" w:cs="Times New Roman"/>
          <w:sz w:val="24"/>
          <w:szCs w:val="24"/>
          <w:lang w:eastAsia="ru-RU"/>
        </w:rPr>
        <w:t>. Адаптивные изменения во вторую фазу затрагивают все уровни организма.</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На клеточно-молекулярном уровне в основном происходят ферментативные сдвиги, которые обеспечивают возможность функционирования клетки при более широком диапазоне колебаний биологических констант.</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 xml:space="preserve">Динамика биохимических реакций может служить причиной изменения морфологических структур клетки, определяющих характер ее работы, </w:t>
      </w:r>
      <w:proofErr w:type="gramStart"/>
      <w:r w:rsidRPr="002D596A">
        <w:rPr>
          <w:rFonts w:ascii="Times New Roman" w:eastAsia="Times New Roman" w:hAnsi="Times New Roman" w:cs="Times New Roman"/>
          <w:sz w:val="24"/>
          <w:szCs w:val="24"/>
          <w:lang w:eastAsia="ru-RU"/>
        </w:rPr>
        <w:t>например</w:t>
      </w:r>
      <w:proofErr w:type="gramEnd"/>
      <w:r w:rsidRPr="002D596A">
        <w:rPr>
          <w:rFonts w:ascii="Times New Roman" w:eastAsia="Times New Roman" w:hAnsi="Times New Roman" w:cs="Times New Roman"/>
          <w:sz w:val="24"/>
          <w:szCs w:val="24"/>
          <w:lang w:eastAsia="ru-RU"/>
        </w:rPr>
        <w:t xml:space="preserve"> клеточных мембран.</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На уровне ткани проявляются дополнительные структурно-морфологические и физиологические механизмы. Структурно-морфологические изменения обеспечивают протекание необходимых физиологических реакций. Так, в условиях высокогорья в эритроцитах человека отмечено увеличение содержания фетального гемоглобина. Среди физиологических механизмов можно привести изменение показателей активности центральной нервной системы.</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На уровне органа или физиологической системы новые механизмы могут действовать по принципу замещения. Если какая-либо функция не обеспечивает поддержание гомеостаза, она замещается более адекватной. Увеличение легочной вентиляции при нагрузках может происходить как за счет частоты, так и за счет глубины дыхания. Второй вариант при адаптации является для организма более выгодным.</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На организменном уровне либо действует принцип замещения, либо осуществляется подключение дополнительных функций, что расширяет функциональные возможности организма. Последнее происходит благодаря нейрогуморальным влияниям на трофику органов и тканей.</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В целом во вторую фазу адаптации идет поиск организмом более выгодных механизмов функционирования при снижении широты и интенсивности сдвигов.</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Третья фаза – фаза устойчивой или долговременной адаптации. Основным условием наступления этого этапа адаптации является многократное, либо длительное, действие на организм факторов, мобилизующих вновь созданную функциональную систему. Иными словами, организму нужна тренировка, во время которой происходит «фиксация сложившихся адаптационных систем и увеличение их мощности до уровня, диктуемого средой».</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Организм переходит на новый уровень функционирования. Он начинает работать в более экономном режиме за счет уменьшения затрат энергии на неадекватные реакции. На данном этапе преобладают биохимические процессы на тканевом уровне. Накапливающиеся в клетках под влиянием новых факторов среды продукты распада становятся стимуляторами реакций анаболизма. В результате перестройки клеточного обмена процессы анаболизма начинают преобладать над катаболическими. Происходит активный синтез АТФ из продуктов ее распада. Метаболиты ускоряют процесс транскрипции РНК на структурных генах ДНК. Увеличение количества информационной РНК вызывает активацию трансляции, приводящую к интенсификации синтеза белковых молекул.</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 xml:space="preserve">Таким образом, усиленное функционирование органов и систем оказывает влияние на генетический аппарат ядер клетки. Это приводит к формированию структурных </w:t>
      </w:r>
      <w:r w:rsidRPr="002D596A">
        <w:rPr>
          <w:rFonts w:ascii="Times New Roman" w:eastAsia="Times New Roman" w:hAnsi="Times New Roman" w:cs="Times New Roman"/>
          <w:sz w:val="24"/>
          <w:szCs w:val="24"/>
          <w:lang w:eastAsia="ru-RU"/>
        </w:rPr>
        <w:lastRenderedPageBreak/>
        <w:t>изменений, которые увеличивают мощность систем, ответственных за адаптацию. Именно этот «структурный след» является основой долговременной адаптации.</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Каковы же признаки достижения адаптации? По своей физиологической и биохимической сути адаптация – это качественно новое состояние, характеризующееся повышенной устойчивостью организма к экстремальным воздействиям. Главная черта адаптированной системы – это экономичность функционирования, то есть рациональное использование энергии. Состояние адаптации характеризуется физиологическими, биохимическими и морфологическими сдвигами, возникающими нарезных уровнях организации от организменного до молекулярного.</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 xml:space="preserve">На уровне целостного организма проявлением адаптационной перестройки является совершенствование функционирования нервных и гуморальных регуляторных механизмов. В нервной системе повышается сила и лабильность процессов возбуждения и торможения, улучшается координация нервных процессов, совершенствуются </w:t>
      </w:r>
      <w:proofErr w:type="spellStart"/>
      <w:r w:rsidRPr="002D596A">
        <w:rPr>
          <w:rFonts w:ascii="Times New Roman" w:eastAsia="Times New Roman" w:hAnsi="Times New Roman" w:cs="Times New Roman"/>
          <w:sz w:val="24"/>
          <w:szCs w:val="24"/>
          <w:lang w:eastAsia="ru-RU"/>
        </w:rPr>
        <w:t>межорганные</w:t>
      </w:r>
      <w:proofErr w:type="spellEnd"/>
      <w:r w:rsidRPr="002D596A">
        <w:rPr>
          <w:rFonts w:ascii="Times New Roman" w:eastAsia="Times New Roman" w:hAnsi="Times New Roman" w:cs="Times New Roman"/>
          <w:sz w:val="24"/>
          <w:szCs w:val="24"/>
          <w:lang w:eastAsia="ru-RU"/>
        </w:rPr>
        <w:t xml:space="preserve"> взаимодействия. Устанавливается более четкая взаимосвязь в деятельности эндокринных желез. Усиленно действуют «гормоны адаптации» – </w:t>
      </w:r>
      <w:proofErr w:type="spellStart"/>
      <w:r w:rsidRPr="002D596A">
        <w:rPr>
          <w:rFonts w:ascii="Times New Roman" w:eastAsia="Times New Roman" w:hAnsi="Times New Roman" w:cs="Times New Roman"/>
          <w:sz w:val="24"/>
          <w:szCs w:val="24"/>
          <w:lang w:eastAsia="ru-RU"/>
        </w:rPr>
        <w:t>глюкокортикоиды</w:t>
      </w:r>
      <w:proofErr w:type="spellEnd"/>
      <w:r w:rsidRPr="002D596A">
        <w:rPr>
          <w:rFonts w:ascii="Times New Roman" w:eastAsia="Times New Roman" w:hAnsi="Times New Roman" w:cs="Times New Roman"/>
          <w:sz w:val="24"/>
          <w:szCs w:val="24"/>
          <w:lang w:eastAsia="ru-RU"/>
        </w:rPr>
        <w:t xml:space="preserve"> и катехоламины.</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 xml:space="preserve">На клеточно-молекулярном уровне за счет изменений в энзимных системах происходит мобилизация энергетических ресурсов и пластического материала. Морфологические изменения затрагивают структуру клеточных мембран, благодаря чему улучшается регуляция окислительных процессов, синтеза </w:t>
      </w:r>
      <w:proofErr w:type="spellStart"/>
      <w:r w:rsidRPr="002D596A">
        <w:rPr>
          <w:rFonts w:ascii="Times New Roman" w:eastAsia="Times New Roman" w:hAnsi="Times New Roman" w:cs="Times New Roman"/>
          <w:sz w:val="24"/>
          <w:szCs w:val="24"/>
          <w:lang w:eastAsia="ru-RU"/>
        </w:rPr>
        <w:t>макроэргов</w:t>
      </w:r>
      <w:proofErr w:type="spellEnd"/>
      <w:r w:rsidRPr="002D596A">
        <w:rPr>
          <w:rFonts w:ascii="Times New Roman" w:eastAsia="Times New Roman" w:hAnsi="Times New Roman" w:cs="Times New Roman"/>
          <w:sz w:val="24"/>
          <w:szCs w:val="24"/>
          <w:lang w:eastAsia="ru-RU"/>
        </w:rPr>
        <w:t xml:space="preserve"> и различных структурных и ферментативных белков. Благодаря интенсивным процессам синтеза увеличивается масса клеточных структур.</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 xml:space="preserve">Важным показателем адаптационной перестройки организма является повышение его защитных свойств и способность осуществлять быструю и эффективную мобилизацию </w:t>
      </w:r>
      <w:proofErr w:type="spellStart"/>
      <w:r w:rsidRPr="002D596A">
        <w:rPr>
          <w:rFonts w:ascii="Times New Roman" w:eastAsia="Times New Roman" w:hAnsi="Times New Roman" w:cs="Times New Roman"/>
          <w:sz w:val="24"/>
          <w:szCs w:val="24"/>
          <w:lang w:eastAsia="ru-RU"/>
        </w:rPr>
        <w:t>имунных</w:t>
      </w:r>
      <w:proofErr w:type="spellEnd"/>
      <w:r w:rsidRPr="002D596A">
        <w:rPr>
          <w:rFonts w:ascii="Times New Roman" w:eastAsia="Times New Roman" w:hAnsi="Times New Roman" w:cs="Times New Roman"/>
          <w:sz w:val="24"/>
          <w:szCs w:val="24"/>
          <w:lang w:eastAsia="ru-RU"/>
        </w:rPr>
        <w:t xml:space="preserve"> систем. Следует отметить, что при одних и тех же адаптационных факторах и одних и тех же результатах адаптации организм использует индивидуальные стратегии адаптации. При этом, по мнению В. И. Медведева (1982), в адаптационном процессе могут быть преимущественно задействованы различные механизмы: поведенческие, физиологические, биохимические.</w:t>
      </w:r>
    </w:p>
    <w:p w:rsidR="002A5E6F" w:rsidRPr="002D596A" w:rsidRDefault="002A5E6F" w:rsidP="002A5E6F">
      <w:pPr>
        <w:spacing w:before="100" w:beforeAutospacing="1" w:after="100" w:afterAutospacing="1" w:line="240" w:lineRule="auto"/>
        <w:rPr>
          <w:rFonts w:ascii="Times New Roman" w:eastAsia="Times New Roman" w:hAnsi="Times New Roman" w:cs="Times New Roman"/>
          <w:sz w:val="24"/>
          <w:szCs w:val="24"/>
          <w:lang w:eastAsia="ru-RU"/>
        </w:rPr>
      </w:pPr>
      <w:r w:rsidRPr="002D596A">
        <w:rPr>
          <w:rFonts w:ascii="Times New Roman" w:eastAsia="Times New Roman" w:hAnsi="Times New Roman" w:cs="Times New Roman"/>
          <w:sz w:val="24"/>
          <w:szCs w:val="24"/>
          <w:lang w:eastAsia="ru-RU"/>
        </w:rPr>
        <w:t>Переход организма на новый уровень функционирования требует определенного напряжения управляющих систем. Дополнительные затраты организма, необходимые для осуществления адаптационных реакций, получили название «цена адаптации». В процессе адаптации любая активность требует гораздо больше затрат энергии, чем в обычных условиях. Например, это имеет место при выполнении физических упражнений на высоте, что используется в спортивной практике.</w:t>
      </w:r>
    </w:p>
    <w:p w:rsidR="002A5E6F" w:rsidRDefault="002A5E6F" w:rsidP="002A5E6F"/>
    <w:p w:rsidR="002A5E6F" w:rsidRDefault="002A5E6F"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9C7D52" w:rsidRPr="005864D3" w:rsidRDefault="009C7D52" w:rsidP="009C7D52">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ru-RU"/>
        </w:rPr>
      </w:pPr>
      <w:r w:rsidRPr="005864D3">
        <w:rPr>
          <w:rFonts w:ascii="Times New Roman" w:eastAsia="Times New Roman" w:hAnsi="Times New Roman" w:cs="Times New Roman"/>
          <w:b/>
          <w:bCs/>
          <w:kern w:val="36"/>
          <w:sz w:val="24"/>
          <w:szCs w:val="24"/>
          <w:lang w:eastAsia="ru-RU"/>
        </w:rPr>
        <w:t>Контрольные вопросы</w:t>
      </w:r>
    </w:p>
    <w:p w:rsidR="009C7D52" w:rsidRPr="009C7D52" w:rsidRDefault="009C7D52" w:rsidP="009C7D52">
      <w:pPr>
        <w:pStyle w:val="a5"/>
        <w:numPr>
          <w:ilvl w:val="0"/>
          <w:numId w:val="1"/>
        </w:numPr>
        <w:tabs>
          <w:tab w:val="left" w:pos="1575"/>
        </w:tabs>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kern w:val="36"/>
          <w:sz w:val="24"/>
          <w:szCs w:val="24"/>
          <w:lang w:eastAsia="ru-RU"/>
        </w:rPr>
        <w:t>Дать определение к</w:t>
      </w:r>
      <w:r w:rsidRPr="009C7D52">
        <w:rPr>
          <w:rFonts w:ascii="Times New Roman" w:eastAsia="Times New Roman" w:hAnsi="Times New Roman" w:cs="Times New Roman"/>
          <w:bCs/>
          <w:color w:val="000000"/>
          <w:sz w:val="27"/>
          <w:szCs w:val="27"/>
          <w:shd w:val="clear" w:color="auto" w:fill="FFFFFF"/>
          <w:lang w:eastAsia="ru-RU"/>
        </w:rPr>
        <w:t>омпенсаторно-приспособительны</w:t>
      </w:r>
      <w:r w:rsidR="00354962">
        <w:rPr>
          <w:rFonts w:ascii="Times New Roman" w:eastAsia="Times New Roman" w:hAnsi="Times New Roman" w:cs="Times New Roman"/>
          <w:bCs/>
          <w:color w:val="000000"/>
          <w:sz w:val="27"/>
          <w:szCs w:val="27"/>
          <w:shd w:val="clear" w:color="auto" w:fill="FFFFFF"/>
          <w:lang w:eastAsia="ru-RU"/>
        </w:rPr>
        <w:t>м</w:t>
      </w:r>
      <w:r w:rsidRPr="009C7D52">
        <w:rPr>
          <w:rFonts w:ascii="Times New Roman" w:eastAsia="Times New Roman" w:hAnsi="Times New Roman" w:cs="Times New Roman"/>
          <w:bCs/>
          <w:color w:val="000000"/>
          <w:sz w:val="27"/>
          <w:szCs w:val="27"/>
          <w:shd w:val="clear" w:color="auto" w:fill="FFFFFF"/>
          <w:lang w:eastAsia="ru-RU"/>
        </w:rPr>
        <w:t xml:space="preserve"> процесс</w:t>
      </w:r>
      <w:r w:rsidR="00354962">
        <w:rPr>
          <w:rFonts w:ascii="Times New Roman" w:eastAsia="Times New Roman" w:hAnsi="Times New Roman" w:cs="Times New Roman"/>
          <w:bCs/>
          <w:color w:val="000000"/>
          <w:sz w:val="27"/>
          <w:szCs w:val="27"/>
          <w:shd w:val="clear" w:color="auto" w:fill="FFFFFF"/>
          <w:lang w:eastAsia="ru-RU"/>
        </w:rPr>
        <w:t>ам</w:t>
      </w:r>
      <w:r w:rsidRPr="009C7D52">
        <w:rPr>
          <w:rFonts w:ascii="Times New Roman" w:eastAsia="Times New Roman" w:hAnsi="Times New Roman" w:cs="Times New Roman"/>
          <w:sz w:val="24"/>
          <w:szCs w:val="24"/>
          <w:lang w:eastAsia="ru-RU"/>
        </w:rPr>
        <w:t>.</w:t>
      </w:r>
    </w:p>
    <w:p w:rsidR="009C7D52" w:rsidRPr="009C7D52" w:rsidRDefault="009C7D52" w:rsidP="009C7D52">
      <w:pPr>
        <w:pStyle w:val="a5"/>
        <w:numPr>
          <w:ilvl w:val="0"/>
          <w:numId w:val="1"/>
        </w:numPr>
        <w:tabs>
          <w:tab w:val="left" w:pos="1575"/>
        </w:tabs>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bCs/>
          <w:kern w:val="36"/>
          <w:sz w:val="24"/>
          <w:szCs w:val="24"/>
          <w:lang w:eastAsia="ru-RU"/>
        </w:rPr>
        <w:t>Дать определение адаптации.</w:t>
      </w:r>
    </w:p>
    <w:p w:rsidR="009C7D52" w:rsidRPr="009C7D52" w:rsidRDefault="009C7D52" w:rsidP="00EB5CA3">
      <w:pPr>
        <w:pStyle w:val="a5"/>
        <w:numPr>
          <w:ilvl w:val="0"/>
          <w:numId w:val="1"/>
        </w:numPr>
        <w:tabs>
          <w:tab w:val="left" w:pos="1575"/>
        </w:tabs>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9C7D52">
        <w:rPr>
          <w:rFonts w:ascii="Times New Roman" w:eastAsia="Times New Roman" w:hAnsi="Times New Roman" w:cs="Times New Roman"/>
          <w:sz w:val="24"/>
          <w:szCs w:val="24"/>
          <w:lang w:eastAsia="ru-RU"/>
        </w:rPr>
        <w:t>Охарактеризуйте</w:t>
      </w:r>
      <w:r w:rsidR="00354962">
        <w:rPr>
          <w:rFonts w:ascii="Times New Roman" w:eastAsia="Times New Roman" w:hAnsi="Times New Roman" w:cs="Times New Roman"/>
          <w:sz w:val="24"/>
          <w:szCs w:val="24"/>
          <w:lang w:eastAsia="ru-RU"/>
        </w:rPr>
        <w:t xml:space="preserve"> виды адаптации</w:t>
      </w:r>
      <w:r w:rsidRPr="009C7D52">
        <w:rPr>
          <w:rFonts w:ascii="Times New Roman" w:eastAsia="Times New Roman" w:hAnsi="Times New Roman" w:cs="Times New Roman"/>
          <w:sz w:val="24"/>
          <w:szCs w:val="24"/>
          <w:lang w:eastAsia="ru-RU"/>
        </w:rPr>
        <w:t>.</w:t>
      </w:r>
    </w:p>
    <w:p w:rsidR="00354962" w:rsidRPr="009C7D52" w:rsidRDefault="00354962" w:rsidP="00354962">
      <w:pPr>
        <w:pStyle w:val="a5"/>
        <w:numPr>
          <w:ilvl w:val="0"/>
          <w:numId w:val="1"/>
        </w:numPr>
        <w:tabs>
          <w:tab w:val="left" w:pos="1575"/>
        </w:tabs>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sidRPr="009C7D52">
        <w:rPr>
          <w:rFonts w:ascii="Times New Roman" w:eastAsia="Times New Roman" w:hAnsi="Times New Roman" w:cs="Times New Roman"/>
          <w:sz w:val="24"/>
          <w:szCs w:val="24"/>
          <w:lang w:eastAsia="ru-RU"/>
        </w:rPr>
        <w:t>Охарактеризуйте</w:t>
      </w:r>
      <w:r>
        <w:rPr>
          <w:rFonts w:ascii="Times New Roman" w:eastAsia="Times New Roman" w:hAnsi="Times New Roman" w:cs="Times New Roman"/>
          <w:sz w:val="24"/>
          <w:szCs w:val="24"/>
          <w:lang w:eastAsia="ru-RU"/>
        </w:rPr>
        <w:t xml:space="preserve"> м</w:t>
      </w:r>
      <w:r w:rsidRPr="009C7D52">
        <w:rPr>
          <w:rFonts w:ascii="Times New Roman" w:eastAsia="Times New Roman" w:hAnsi="Times New Roman" w:cs="Times New Roman"/>
          <w:sz w:val="24"/>
          <w:szCs w:val="24"/>
          <w:lang w:eastAsia="ru-RU"/>
        </w:rPr>
        <w:t>еханизм</w:t>
      </w:r>
      <w:r>
        <w:rPr>
          <w:rFonts w:ascii="Times New Roman" w:eastAsia="Times New Roman" w:hAnsi="Times New Roman" w:cs="Times New Roman"/>
          <w:sz w:val="24"/>
          <w:szCs w:val="24"/>
          <w:lang w:eastAsia="ru-RU"/>
        </w:rPr>
        <w:t>ы адаптации</w:t>
      </w:r>
      <w:r w:rsidRPr="009C7D52">
        <w:rPr>
          <w:rFonts w:ascii="Times New Roman" w:eastAsia="Times New Roman" w:hAnsi="Times New Roman" w:cs="Times New Roman"/>
          <w:sz w:val="24"/>
          <w:szCs w:val="24"/>
          <w:lang w:eastAsia="ru-RU"/>
        </w:rPr>
        <w:t>.</w:t>
      </w:r>
    </w:p>
    <w:p w:rsidR="009C7D52" w:rsidRDefault="00354962" w:rsidP="009C7D52">
      <w:pPr>
        <w:pStyle w:val="a5"/>
        <w:numPr>
          <w:ilvl w:val="0"/>
          <w:numId w:val="1"/>
        </w:numPr>
        <w:tabs>
          <w:tab w:val="left" w:pos="1575"/>
        </w:tabs>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Какие изменения на клеточно-молекулярном уровне происходят при адаптации.</w:t>
      </w:r>
    </w:p>
    <w:p w:rsidR="00E62C8A" w:rsidRDefault="00E62C8A" w:rsidP="009C7D52">
      <w:pPr>
        <w:pStyle w:val="a5"/>
        <w:numPr>
          <w:ilvl w:val="0"/>
          <w:numId w:val="1"/>
        </w:numPr>
        <w:tabs>
          <w:tab w:val="left" w:pos="1575"/>
        </w:tabs>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Приведите примеры адаптационных изменений в различных органах при патологии.</w:t>
      </w:r>
    </w:p>
    <w:p w:rsidR="009C7D52" w:rsidRPr="003929D8" w:rsidRDefault="009C7D52" w:rsidP="009C7D52">
      <w:pPr>
        <w:rPr>
          <w:rFonts w:ascii="Times New Roman" w:hAnsi="Times New Roman" w:cs="Times New Roman"/>
          <w:b/>
          <w:sz w:val="24"/>
          <w:szCs w:val="24"/>
        </w:rPr>
      </w:pPr>
      <w:r w:rsidRPr="003929D8">
        <w:rPr>
          <w:rFonts w:ascii="Times New Roman" w:hAnsi="Times New Roman" w:cs="Times New Roman"/>
          <w:b/>
          <w:sz w:val="24"/>
          <w:szCs w:val="24"/>
        </w:rPr>
        <w:t>Рекомендуемая литература</w:t>
      </w:r>
    </w:p>
    <w:p w:rsidR="009C7D52" w:rsidRPr="003929D8" w:rsidRDefault="009C7D52" w:rsidP="009C7D52">
      <w:pPr>
        <w:numPr>
          <w:ilvl w:val="0"/>
          <w:numId w:val="2"/>
        </w:numPr>
        <w:spacing w:before="100" w:beforeAutospacing="1" w:after="100" w:afterAutospacing="1" w:line="240" w:lineRule="auto"/>
        <w:ind w:left="0" w:firstLine="0"/>
        <w:outlineLvl w:val="0"/>
        <w:rPr>
          <w:rFonts w:ascii="Times New Roman" w:hAnsi="Times New Roman" w:cs="Times New Roman"/>
          <w:bCs/>
          <w:sz w:val="24"/>
          <w:szCs w:val="24"/>
        </w:rPr>
      </w:pPr>
      <w:r w:rsidRPr="003929D8">
        <w:rPr>
          <w:rFonts w:ascii="Times New Roman" w:hAnsi="Times New Roman" w:cs="Times New Roman"/>
          <w:bCs/>
          <w:sz w:val="24"/>
          <w:szCs w:val="24"/>
        </w:rPr>
        <w:t xml:space="preserve">Общая патология: учебное </w:t>
      </w:r>
      <w:proofErr w:type="gramStart"/>
      <w:r w:rsidRPr="003929D8">
        <w:rPr>
          <w:rFonts w:ascii="Times New Roman" w:hAnsi="Times New Roman" w:cs="Times New Roman"/>
          <w:bCs/>
          <w:sz w:val="24"/>
          <w:szCs w:val="24"/>
        </w:rPr>
        <w:t>пособие  для</w:t>
      </w:r>
      <w:proofErr w:type="gramEnd"/>
      <w:r w:rsidRPr="003929D8">
        <w:rPr>
          <w:rFonts w:ascii="Times New Roman" w:hAnsi="Times New Roman" w:cs="Times New Roman"/>
          <w:bCs/>
          <w:sz w:val="24"/>
          <w:szCs w:val="24"/>
        </w:rPr>
        <w:t xml:space="preserve"> мед. вузов//под ред. </w:t>
      </w:r>
      <w:proofErr w:type="spellStart"/>
      <w:r w:rsidRPr="003929D8">
        <w:rPr>
          <w:rFonts w:ascii="Times New Roman" w:hAnsi="Times New Roman" w:cs="Times New Roman"/>
          <w:bCs/>
          <w:sz w:val="24"/>
          <w:szCs w:val="24"/>
        </w:rPr>
        <w:t>Н.П.Чесноковой</w:t>
      </w:r>
      <w:proofErr w:type="spellEnd"/>
      <w:r w:rsidRPr="003929D8">
        <w:rPr>
          <w:rFonts w:ascii="Times New Roman" w:hAnsi="Times New Roman" w:cs="Times New Roman"/>
          <w:bCs/>
          <w:sz w:val="24"/>
          <w:szCs w:val="24"/>
        </w:rPr>
        <w:t xml:space="preserve">.- </w:t>
      </w:r>
      <w:proofErr w:type="spellStart"/>
      <w:r w:rsidRPr="003929D8">
        <w:rPr>
          <w:rFonts w:ascii="Times New Roman" w:hAnsi="Times New Roman" w:cs="Times New Roman"/>
          <w:bCs/>
          <w:sz w:val="24"/>
          <w:szCs w:val="24"/>
        </w:rPr>
        <w:t>М.:Академия</w:t>
      </w:r>
      <w:proofErr w:type="spellEnd"/>
      <w:r w:rsidRPr="003929D8">
        <w:rPr>
          <w:rFonts w:ascii="Times New Roman" w:hAnsi="Times New Roman" w:cs="Times New Roman"/>
          <w:bCs/>
          <w:sz w:val="24"/>
          <w:szCs w:val="24"/>
        </w:rPr>
        <w:t>, 2006.-336 с.</w:t>
      </w:r>
    </w:p>
    <w:p w:rsidR="009C7D52" w:rsidRPr="003929D8" w:rsidRDefault="009C7D52" w:rsidP="009C7D52">
      <w:pPr>
        <w:numPr>
          <w:ilvl w:val="0"/>
          <w:numId w:val="2"/>
        </w:numPr>
        <w:spacing w:before="100" w:beforeAutospacing="1" w:after="100" w:afterAutospacing="1" w:line="240" w:lineRule="auto"/>
        <w:ind w:left="0" w:firstLine="0"/>
        <w:outlineLvl w:val="0"/>
        <w:rPr>
          <w:rFonts w:ascii="Times New Roman" w:hAnsi="Times New Roman" w:cs="Times New Roman"/>
          <w:bCs/>
          <w:sz w:val="24"/>
          <w:szCs w:val="24"/>
        </w:rPr>
      </w:pPr>
      <w:r w:rsidRPr="003929D8">
        <w:rPr>
          <w:rFonts w:ascii="Times New Roman" w:hAnsi="Times New Roman" w:cs="Times New Roman"/>
          <w:sz w:val="24"/>
          <w:szCs w:val="24"/>
        </w:rPr>
        <w:t xml:space="preserve">Струков А.И., Серов В.В. Патологическая анатомия. Учебник 6-е издание, под ред. </w:t>
      </w:r>
      <w:proofErr w:type="spellStart"/>
      <w:r w:rsidRPr="003929D8">
        <w:rPr>
          <w:rFonts w:ascii="Times New Roman" w:hAnsi="Times New Roman" w:cs="Times New Roman"/>
          <w:sz w:val="24"/>
          <w:szCs w:val="24"/>
        </w:rPr>
        <w:t>Паукова</w:t>
      </w:r>
      <w:proofErr w:type="spellEnd"/>
      <w:r w:rsidRPr="003929D8">
        <w:rPr>
          <w:rFonts w:ascii="Times New Roman" w:hAnsi="Times New Roman" w:cs="Times New Roman"/>
          <w:sz w:val="24"/>
          <w:szCs w:val="24"/>
        </w:rPr>
        <w:t xml:space="preserve"> </w:t>
      </w:r>
      <w:proofErr w:type="gramStart"/>
      <w:r w:rsidRPr="003929D8">
        <w:rPr>
          <w:rFonts w:ascii="Times New Roman" w:hAnsi="Times New Roman" w:cs="Times New Roman"/>
          <w:sz w:val="24"/>
          <w:szCs w:val="24"/>
        </w:rPr>
        <w:t>В.С..-</w:t>
      </w:r>
      <w:proofErr w:type="gramEnd"/>
      <w:r w:rsidRPr="003929D8">
        <w:rPr>
          <w:rFonts w:ascii="Times New Roman" w:hAnsi="Times New Roman" w:cs="Times New Roman"/>
          <w:sz w:val="24"/>
          <w:szCs w:val="24"/>
        </w:rPr>
        <w:t xml:space="preserve"> Москва, Изд. «ГЭОТАР –Медиа» , 2019. 860 с.</w:t>
      </w:r>
    </w:p>
    <w:p w:rsidR="009C7D52" w:rsidRPr="003929D8" w:rsidRDefault="002A5E6F" w:rsidP="009C7D52">
      <w:pPr>
        <w:numPr>
          <w:ilvl w:val="0"/>
          <w:numId w:val="2"/>
        </w:numPr>
        <w:spacing w:before="100" w:beforeAutospacing="1" w:after="100" w:afterAutospacing="1" w:line="240" w:lineRule="auto"/>
        <w:ind w:left="0" w:firstLine="0"/>
        <w:outlineLvl w:val="0"/>
        <w:rPr>
          <w:rFonts w:ascii="Times New Roman" w:hAnsi="Times New Roman" w:cs="Times New Roman"/>
          <w:sz w:val="24"/>
          <w:szCs w:val="24"/>
        </w:rPr>
      </w:pPr>
      <w:hyperlink r:id="rId7" w:history="1">
        <w:r w:rsidR="009C7D52" w:rsidRPr="003929D8">
          <w:rPr>
            <w:rStyle w:val="a4"/>
            <w:rFonts w:ascii="Times New Roman" w:eastAsia="Calibri" w:hAnsi="Times New Roman" w:cs="Times New Roman"/>
            <w:sz w:val="24"/>
            <w:szCs w:val="24"/>
          </w:rPr>
          <w:t xml:space="preserve">В. А. </w:t>
        </w:r>
        <w:proofErr w:type="spellStart"/>
        <w:r w:rsidR="009C7D52" w:rsidRPr="003929D8">
          <w:rPr>
            <w:rStyle w:val="a4"/>
            <w:rFonts w:ascii="Times New Roman" w:eastAsia="Calibri" w:hAnsi="Times New Roman" w:cs="Times New Roman"/>
            <w:sz w:val="24"/>
            <w:szCs w:val="24"/>
          </w:rPr>
          <w:t>Черешнев</w:t>
        </w:r>
        <w:proofErr w:type="spellEnd"/>
        <w:r w:rsidR="009C7D52" w:rsidRPr="003929D8">
          <w:rPr>
            <w:rStyle w:val="a4"/>
            <w:rFonts w:ascii="Times New Roman" w:eastAsia="Calibri" w:hAnsi="Times New Roman" w:cs="Times New Roman"/>
            <w:sz w:val="24"/>
            <w:szCs w:val="24"/>
          </w:rPr>
          <w:t xml:space="preserve"> Б. Г. Юшков. Патофизиология. –</w:t>
        </w:r>
        <w:proofErr w:type="spellStart"/>
        <w:r w:rsidR="009C7D52" w:rsidRPr="003929D8">
          <w:rPr>
            <w:rStyle w:val="a4"/>
            <w:rFonts w:ascii="Times New Roman" w:eastAsia="Calibri" w:hAnsi="Times New Roman" w:cs="Times New Roman"/>
            <w:sz w:val="24"/>
            <w:szCs w:val="24"/>
          </w:rPr>
          <w:t>М.:Академия</w:t>
        </w:r>
        <w:proofErr w:type="spellEnd"/>
        <w:r w:rsidR="009C7D52" w:rsidRPr="003929D8">
          <w:rPr>
            <w:rStyle w:val="a4"/>
            <w:rFonts w:ascii="Times New Roman" w:eastAsia="Calibri" w:hAnsi="Times New Roman" w:cs="Times New Roman"/>
            <w:sz w:val="24"/>
            <w:szCs w:val="24"/>
          </w:rPr>
          <w:t>, 2001</w:t>
        </w:r>
      </w:hyperlink>
      <w:r w:rsidR="009C7D52" w:rsidRPr="003929D8">
        <w:rPr>
          <w:rFonts w:ascii="Times New Roman" w:hAnsi="Times New Roman" w:cs="Times New Roman"/>
          <w:bCs/>
          <w:sz w:val="24"/>
          <w:szCs w:val="24"/>
        </w:rPr>
        <w:t>.- 314 с.</w:t>
      </w:r>
    </w:p>
    <w:p w:rsidR="009C7D52" w:rsidRPr="003929D8" w:rsidRDefault="009C7D52" w:rsidP="009C7D52">
      <w:pPr>
        <w:numPr>
          <w:ilvl w:val="0"/>
          <w:numId w:val="2"/>
        </w:numPr>
        <w:spacing w:before="100" w:beforeAutospacing="1" w:after="100" w:afterAutospacing="1" w:line="240" w:lineRule="auto"/>
        <w:ind w:left="0" w:firstLine="0"/>
        <w:outlineLvl w:val="0"/>
        <w:rPr>
          <w:rFonts w:ascii="Times New Roman" w:hAnsi="Times New Roman" w:cs="Times New Roman"/>
          <w:sz w:val="24"/>
          <w:szCs w:val="24"/>
        </w:rPr>
      </w:pPr>
      <w:r w:rsidRPr="003929D8">
        <w:rPr>
          <w:rFonts w:ascii="Times New Roman" w:hAnsi="Times New Roman" w:cs="Times New Roman"/>
          <w:bCs/>
          <w:sz w:val="24"/>
          <w:szCs w:val="24"/>
        </w:rPr>
        <w:t xml:space="preserve">Пальцев М.А. Руководство к практическим занятиям по патологической </w:t>
      </w:r>
      <w:proofErr w:type="gramStart"/>
      <w:r w:rsidRPr="003929D8">
        <w:rPr>
          <w:rFonts w:ascii="Times New Roman" w:hAnsi="Times New Roman" w:cs="Times New Roman"/>
          <w:bCs/>
          <w:sz w:val="24"/>
          <w:szCs w:val="24"/>
        </w:rPr>
        <w:t>анатомии.-</w:t>
      </w:r>
      <w:proofErr w:type="gramEnd"/>
      <w:r w:rsidRPr="003929D8">
        <w:rPr>
          <w:rFonts w:ascii="Times New Roman" w:hAnsi="Times New Roman" w:cs="Times New Roman"/>
          <w:bCs/>
          <w:sz w:val="24"/>
          <w:szCs w:val="24"/>
        </w:rPr>
        <w:t xml:space="preserve"> М.: Медицина, 2002.- 896с.</w:t>
      </w:r>
    </w:p>
    <w:p w:rsidR="009C7D52" w:rsidRPr="003929D8" w:rsidRDefault="009C7D52" w:rsidP="009C7D52">
      <w:pPr>
        <w:pStyle w:val="a5"/>
        <w:tabs>
          <w:tab w:val="left" w:pos="1575"/>
        </w:tabs>
        <w:spacing w:before="100" w:beforeAutospacing="1" w:after="100" w:afterAutospacing="1" w:line="240" w:lineRule="auto"/>
        <w:jc w:val="both"/>
        <w:outlineLvl w:val="0"/>
        <w:rPr>
          <w:rFonts w:ascii="Times New Roman" w:eastAsia="Times New Roman" w:hAnsi="Times New Roman" w:cs="Times New Roman"/>
          <w:sz w:val="24"/>
          <w:szCs w:val="24"/>
          <w:lang w:eastAsia="ru-RU"/>
        </w:rPr>
      </w:pPr>
    </w:p>
    <w:p w:rsidR="009C7D52" w:rsidRPr="0092799F" w:rsidRDefault="009C7D52" w:rsidP="0092799F">
      <w:pPr>
        <w:spacing w:before="100" w:beforeAutospacing="1" w:after="100" w:afterAutospacing="1" w:line="240" w:lineRule="auto"/>
        <w:jc w:val="both"/>
        <w:rPr>
          <w:rFonts w:ascii="Times New Roman" w:eastAsia="Times New Roman" w:hAnsi="Times New Roman" w:cs="Times New Roman"/>
          <w:sz w:val="28"/>
          <w:szCs w:val="28"/>
          <w:lang w:eastAsia="ru-RU"/>
        </w:rPr>
      </w:pPr>
    </w:p>
    <w:sectPr w:rsidR="009C7D52" w:rsidRPr="009279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D0DE9"/>
    <w:multiLevelType w:val="hybridMultilevel"/>
    <w:tmpl w:val="D070D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BE03EF"/>
    <w:multiLevelType w:val="hybridMultilevel"/>
    <w:tmpl w:val="30361014"/>
    <w:lvl w:ilvl="0" w:tplc="D7509EA2">
      <w:start w:val="1"/>
      <w:numFmt w:val="decimal"/>
      <w:lvlText w:val="%1."/>
      <w:lvlJc w:val="left"/>
      <w:pPr>
        <w:ind w:left="502" w:hanging="360"/>
      </w:pPr>
    </w:lvl>
    <w:lvl w:ilvl="1" w:tplc="04190019">
      <w:start w:val="1"/>
      <w:numFmt w:val="decimal"/>
      <w:lvlText w:val="%2."/>
      <w:lvlJc w:val="left"/>
      <w:pPr>
        <w:tabs>
          <w:tab w:val="num" w:pos="732"/>
        </w:tabs>
        <w:ind w:left="732" w:hanging="360"/>
      </w:pPr>
    </w:lvl>
    <w:lvl w:ilvl="2" w:tplc="0419001B">
      <w:start w:val="1"/>
      <w:numFmt w:val="decimal"/>
      <w:lvlText w:val="%3."/>
      <w:lvlJc w:val="left"/>
      <w:pPr>
        <w:tabs>
          <w:tab w:val="num" w:pos="1452"/>
        </w:tabs>
        <w:ind w:left="1452" w:hanging="360"/>
      </w:pPr>
    </w:lvl>
    <w:lvl w:ilvl="3" w:tplc="0419000F">
      <w:start w:val="1"/>
      <w:numFmt w:val="decimal"/>
      <w:lvlText w:val="%4."/>
      <w:lvlJc w:val="left"/>
      <w:pPr>
        <w:tabs>
          <w:tab w:val="num" w:pos="2172"/>
        </w:tabs>
        <w:ind w:left="2172" w:hanging="360"/>
      </w:pPr>
    </w:lvl>
    <w:lvl w:ilvl="4" w:tplc="04190019">
      <w:start w:val="1"/>
      <w:numFmt w:val="decimal"/>
      <w:lvlText w:val="%5."/>
      <w:lvlJc w:val="left"/>
      <w:pPr>
        <w:tabs>
          <w:tab w:val="num" w:pos="2892"/>
        </w:tabs>
        <w:ind w:left="2892" w:hanging="360"/>
      </w:pPr>
    </w:lvl>
    <w:lvl w:ilvl="5" w:tplc="0419001B">
      <w:start w:val="1"/>
      <w:numFmt w:val="decimal"/>
      <w:lvlText w:val="%6."/>
      <w:lvlJc w:val="left"/>
      <w:pPr>
        <w:tabs>
          <w:tab w:val="num" w:pos="3612"/>
        </w:tabs>
        <w:ind w:left="3612" w:hanging="360"/>
      </w:pPr>
    </w:lvl>
    <w:lvl w:ilvl="6" w:tplc="0419000F">
      <w:start w:val="1"/>
      <w:numFmt w:val="decimal"/>
      <w:lvlText w:val="%7."/>
      <w:lvlJc w:val="left"/>
      <w:pPr>
        <w:tabs>
          <w:tab w:val="num" w:pos="4332"/>
        </w:tabs>
        <w:ind w:left="4332" w:hanging="360"/>
      </w:pPr>
    </w:lvl>
    <w:lvl w:ilvl="7" w:tplc="04190019">
      <w:start w:val="1"/>
      <w:numFmt w:val="decimal"/>
      <w:lvlText w:val="%8."/>
      <w:lvlJc w:val="left"/>
      <w:pPr>
        <w:tabs>
          <w:tab w:val="num" w:pos="5052"/>
        </w:tabs>
        <w:ind w:left="5052" w:hanging="360"/>
      </w:pPr>
    </w:lvl>
    <w:lvl w:ilvl="8" w:tplc="0419001B">
      <w:start w:val="1"/>
      <w:numFmt w:val="decimal"/>
      <w:lvlText w:val="%9."/>
      <w:lvlJc w:val="left"/>
      <w:pPr>
        <w:tabs>
          <w:tab w:val="num" w:pos="5772"/>
        </w:tabs>
        <w:ind w:left="5772"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69"/>
    <w:rsid w:val="0022735C"/>
    <w:rsid w:val="00270526"/>
    <w:rsid w:val="002A5E6F"/>
    <w:rsid w:val="002D596A"/>
    <w:rsid w:val="00354962"/>
    <w:rsid w:val="006109B7"/>
    <w:rsid w:val="00711669"/>
    <w:rsid w:val="0078625D"/>
    <w:rsid w:val="0092799F"/>
    <w:rsid w:val="009C7D52"/>
    <w:rsid w:val="00AB5905"/>
    <w:rsid w:val="00B8145B"/>
    <w:rsid w:val="00CF77A2"/>
    <w:rsid w:val="00DE4655"/>
    <w:rsid w:val="00E446EB"/>
    <w:rsid w:val="00E62C8A"/>
    <w:rsid w:val="00EA6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5F2A"/>
  <w15:chartTrackingRefBased/>
  <w15:docId w15:val="{13E1E69D-0B68-4BCC-8D0C-CFA1A8EF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D59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596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D59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semiHidden/>
    <w:unhideWhenUsed/>
    <w:rsid w:val="0022735C"/>
    <w:rPr>
      <w:color w:val="0000FF"/>
      <w:u w:val="single"/>
    </w:rPr>
  </w:style>
  <w:style w:type="paragraph" w:styleId="a5">
    <w:name w:val="List Paragraph"/>
    <w:basedOn w:val="a"/>
    <w:uiPriority w:val="34"/>
    <w:qFormat/>
    <w:rsid w:val="009C7D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4348">
      <w:bodyDiv w:val="1"/>
      <w:marLeft w:val="0"/>
      <w:marRight w:val="0"/>
      <w:marTop w:val="0"/>
      <w:marBottom w:val="0"/>
      <w:divBdr>
        <w:top w:val="none" w:sz="0" w:space="0" w:color="auto"/>
        <w:left w:val="none" w:sz="0" w:space="0" w:color="auto"/>
        <w:bottom w:val="none" w:sz="0" w:space="0" w:color="auto"/>
        <w:right w:val="none" w:sz="0" w:space="0" w:color="auto"/>
      </w:divBdr>
    </w:div>
    <w:div w:id="12972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center.online/fiziologiya-patologicheskaya-scicenter/patofiziolog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referad.ru/patologicheskaya-fiziologiya-nervnoj-sistemi/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User</cp:lastModifiedBy>
  <cp:revision>15</cp:revision>
  <dcterms:created xsi:type="dcterms:W3CDTF">2020-03-02T12:14:00Z</dcterms:created>
  <dcterms:modified xsi:type="dcterms:W3CDTF">2020-05-02T18:02:00Z</dcterms:modified>
</cp:coreProperties>
</file>